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6012" w:rsidRPr="00F25BCA" w:rsidRDefault="00D06012" w:rsidP="00EC3A5E">
      <w:pPr>
        <w:spacing w:line="360" w:lineRule="auto"/>
        <w:jc w:val="both"/>
        <w:rPr>
          <w:rFonts w:ascii="Palatino Linotype" w:hAnsi="Palatino Linotype" w:cs="Arial"/>
        </w:rPr>
      </w:pPr>
      <w:r w:rsidRPr="00F25BCA">
        <w:rPr>
          <w:rFonts w:ascii="Palatino Linotype" w:hAnsi="Palatino Linotype" w:cs="Arial"/>
        </w:rPr>
        <w:t>Resolución del Pleno del Instituto de Transparencia, Acceso a la Información Pública y Protección de Datos Personales del Estado de México y Municipios, con domicilio en Metepec, Estado</w:t>
      </w:r>
      <w:r w:rsidR="00643CCD" w:rsidRPr="00F25BCA">
        <w:rPr>
          <w:rFonts w:ascii="Palatino Linotype" w:hAnsi="Palatino Linotype" w:cs="Arial"/>
        </w:rPr>
        <w:t xml:space="preserve"> de México, de fecha </w:t>
      </w:r>
      <w:r w:rsidR="00C908B5" w:rsidRPr="00F25BCA">
        <w:rPr>
          <w:rFonts w:ascii="Palatino Linotype" w:hAnsi="Palatino Linotype" w:cs="Arial"/>
        </w:rPr>
        <w:t>quince</w:t>
      </w:r>
      <w:r w:rsidR="00387023" w:rsidRPr="00F25BCA">
        <w:rPr>
          <w:rFonts w:ascii="Palatino Linotype" w:hAnsi="Palatino Linotype" w:cs="Arial"/>
        </w:rPr>
        <w:t xml:space="preserve"> de </w:t>
      </w:r>
      <w:r w:rsidR="0047363B" w:rsidRPr="00F25BCA">
        <w:rPr>
          <w:rFonts w:ascii="Palatino Linotype" w:hAnsi="Palatino Linotype" w:cs="Arial"/>
        </w:rPr>
        <w:t>agosto</w:t>
      </w:r>
      <w:r w:rsidR="00E84D4D" w:rsidRPr="00F25BCA">
        <w:rPr>
          <w:rFonts w:ascii="Palatino Linotype" w:hAnsi="Palatino Linotype" w:cs="Arial"/>
        </w:rPr>
        <w:t xml:space="preserve"> </w:t>
      </w:r>
      <w:r w:rsidR="00A558F2" w:rsidRPr="00F25BCA">
        <w:rPr>
          <w:rFonts w:ascii="Palatino Linotype" w:hAnsi="Palatino Linotype" w:cs="Arial"/>
        </w:rPr>
        <w:t>d</w:t>
      </w:r>
      <w:r w:rsidRPr="00F25BCA">
        <w:rPr>
          <w:rFonts w:ascii="Palatino Linotype" w:hAnsi="Palatino Linotype" w:cs="Arial"/>
        </w:rPr>
        <w:t xml:space="preserve">e dos mil </w:t>
      </w:r>
      <w:r w:rsidR="00AA2766" w:rsidRPr="00F25BCA">
        <w:rPr>
          <w:rFonts w:ascii="Palatino Linotype" w:hAnsi="Palatino Linotype" w:cs="Arial"/>
        </w:rPr>
        <w:t>dieci</w:t>
      </w:r>
      <w:r w:rsidR="008E5005" w:rsidRPr="00F25BCA">
        <w:rPr>
          <w:rFonts w:ascii="Palatino Linotype" w:hAnsi="Palatino Linotype" w:cs="Arial"/>
        </w:rPr>
        <w:t>ocho</w:t>
      </w:r>
      <w:r w:rsidRPr="00F25BCA">
        <w:rPr>
          <w:rFonts w:ascii="Palatino Linotype" w:hAnsi="Palatino Linotype" w:cs="Arial"/>
        </w:rPr>
        <w:t>.</w:t>
      </w:r>
    </w:p>
    <w:p w:rsidR="00D06012" w:rsidRPr="00F25BCA" w:rsidRDefault="00D06012" w:rsidP="00EC3A5E">
      <w:pPr>
        <w:spacing w:line="360" w:lineRule="auto"/>
        <w:jc w:val="both"/>
        <w:rPr>
          <w:rFonts w:ascii="Palatino Linotype" w:hAnsi="Palatino Linotype" w:cs="Arial"/>
        </w:rPr>
      </w:pPr>
    </w:p>
    <w:p w:rsidR="009513C8" w:rsidRPr="00F25BCA" w:rsidRDefault="009513C8" w:rsidP="009513C8">
      <w:pPr>
        <w:spacing w:line="360" w:lineRule="auto"/>
        <w:jc w:val="both"/>
        <w:rPr>
          <w:rFonts w:ascii="Palatino Linotype" w:hAnsi="Palatino Linotype"/>
        </w:rPr>
      </w:pPr>
      <w:r w:rsidRPr="00F25BCA">
        <w:rPr>
          <w:rFonts w:ascii="Palatino Linotype" w:hAnsi="Palatino Linotype"/>
        </w:rPr>
        <w:t xml:space="preserve">VISTO </w:t>
      </w:r>
      <w:r w:rsidR="005400F0" w:rsidRPr="00F25BCA">
        <w:rPr>
          <w:rFonts w:ascii="Palatino Linotype" w:hAnsi="Palatino Linotype"/>
        </w:rPr>
        <w:t>el</w:t>
      </w:r>
      <w:r w:rsidRPr="00F25BCA">
        <w:rPr>
          <w:rFonts w:ascii="Palatino Linotype" w:hAnsi="Palatino Linotype"/>
        </w:rPr>
        <w:t xml:space="preserve"> expediente formado</w:t>
      </w:r>
      <w:r w:rsidR="00FA4482" w:rsidRPr="00F25BCA">
        <w:rPr>
          <w:rFonts w:ascii="Palatino Linotype" w:hAnsi="Palatino Linotype"/>
        </w:rPr>
        <w:t xml:space="preserve"> </w:t>
      </w:r>
      <w:r w:rsidRPr="00F25BCA">
        <w:rPr>
          <w:rFonts w:ascii="Palatino Linotype" w:hAnsi="Palatino Linotype"/>
        </w:rPr>
        <w:t xml:space="preserve">con motivo del recurso de revisión </w:t>
      </w:r>
      <w:r w:rsidR="007C5C03" w:rsidRPr="00F25BCA">
        <w:rPr>
          <w:rFonts w:ascii="Palatino Linotype" w:hAnsi="Palatino Linotype"/>
          <w:b/>
        </w:rPr>
        <w:t>0</w:t>
      </w:r>
      <w:r w:rsidR="002457E3" w:rsidRPr="00F25BCA">
        <w:rPr>
          <w:rFonts w:ascii="Palatino Linotype" w:hAnsi="Palatino Linotype"/>
          <w:b/>
        </w:rPr>
        <w:t>2</w:t>
      </w:r>
      <w:r w:rsidR="00A21ADB" w:rsidRPr="00F25BCA">
        <w:rPr>
          <w:rFonts w:ascii="Palatino Linotype" w:hAnsi="Palatino Linotype"/>
          <w:b/>
        </w:rPr>
        <w:t>2</w:t>
      </w:r>
      <w:r w:rsidR="00C908B5" w:rsidRPr="00F25BCA">
        <w:rPr>
          <w:rFonts w:ascii="Palatino Linotype" w:hAnsi="Palatino Linotype"/>
          <w:b/>
        </w:rPr>
        <w:t>07</w:t>
      </w:r>
      <w:r w:rsidRPr="00F25BCA">
        <w:rPr>
          <w:rFonts w:ascii="Palatino Linotype" w:hAnsi="Palatino Linotype"/>
          <w:b/>
        </w:rPr>
        <w:t>/INFOEM/IP/RR/201</w:t>
      </w:r>
      <w:r w:rsidR="00FA4C7C" w:rsidRPr="00F25BCA">
        <w:rPr>
          <w:rFonts w:ascii="Palatino Linotype" w:hAnsi="Palatino Linotype"/>
          <w:b/>
        </w:rPr>
        <w:t>8</w:t>
      </w:r>
      <w:r w:rsidRPr="00F25BCA">
        <w:rPr>
          <w:rFonts w:ascii="Palatino Linotype" w:hAnsi="Palatino Linotype"/>
        </w:rPr>
        <w:t xml:space="preserve">, promovido por </w:t>
      </w:r>
      <w:r w:rsidR="002457E3" w:rsidRPr="00F25BCA">
        <w:rPr>
          <w:rFonts w:ascii="Palatino Linotype" w:hAnsi="Palatino Linotype"/>
        </w:rPr>
        <w:t>el</w:t>
      </w:r>
      <w:r w:rsidRPr="00F25BCA">
        <w:rPr>
          <w:rFonts w:ascii="Palatino Linotype" w:hAnsi="Palatino Linotype"/>
        </w:rPr>
        <w:t xml:space="preserve"> </w:t>
      </w:r>
      <w:r w:rsidRPr="00F25BCA">
        <w:rPr>
          <w:rFonts w:ascii="Palatino Linotype" w:hAnsi="Palatino Linotype"/>
          <w:b/>
        </w:rPr>
        <w:t>C.</w:t>
      </w:r>
      <w:r w:rsidR="007C5C03" w:rsidRPr="00F25BCA">
        <w:t xml:space="preserve"> </w:t>
      </w:r>
      <w:bookmarkStart w:id="0" w:name="_GoBack"/>
      <w:r w:rsidR="002E4EB3" w:rsidRPr="004D5039">
        <w:rPr>
          <w:b/>
        </w:rPr>
        <w:t>XXXXXXX</w:t>
      </w:r>
      <w:bookmarkEnd w:id="0"/>
      <w:r w:rsidR="00C908B5" w:rsidRPr="00F25BCA">
        <w:rPr>
          <w:rFonts w:ascii="Palatino Linotype" w:hAnsi="Palatino Linotype"/>
          <w:b/>
        </w:rPr>
        <w:t xml:space="preserve"> </w:t>
      </w:r>
      <w:r w:rsidR="002E4EB3">
        <w:rPr>
          <w:rFonts w:ascii="Palatino Linotype" w:hAnsi="Palatino Linotype"/>
          <w:b/>
        </w:rPr>
        <w:t>XXXXXXXX</w:t>
      </w:r>
      <w:r w:rsidR="00C908B5" w:rsidRPr="00F25BCA">
        <w:rPr>
          <w:rFonts w:ascii="Palatino Linotype" w:hAnsi="Palatino Linotype"/>
          <w:b/>
        </w:rPr>
        <w:t xml:space="preserve"> </w:t>
      </w:r>
      <w:r w:rsidR="002E4EB3">
        <w:rPr>
          <w:rFonts w:ascii="Palatino Linotype" w:hAnsi="Palatino Linotype"/>
          <w:b/>
        </w:rPr>
        <w:t>XXXXXXXXXXX</w:t>
      </w:r>
      <w:r w:rsidRPr="00F25BCA">
        <w:rPr>
          <w:rFonts w:ascii="Palatino Linotype" w:hAnsi="Palatino Linotype"/>
        </w:rPr>
        <w:t xml:space="preserve">, en lo sucesivo </w:t>
      </w:r>
      <w:r w:rsidR="002457E3" w:rsidRPr="00F25BCA">
        <w:rPr>
          <w:rFonts w:ascii="Palatino Linotype" w:hAnsi="Palatino Linotype"/>
          <w:b/>
        </w:rPr>
        <w:t>EL</w:t>
      </w:r>
      <w:r w:rsidRPr="00F25BCA">
        <w:rPr>
          <w:rFonts w:ascii="Palatino Linotype" w:hAnsi="Palatino Linotype"/>
          <w:b/>
        </w:rPr>
        <w:t xml:space="preserve"> RECURRENTE,</w:t>
      </w:r>
      <w:r w:rsidRPr="00F25BCA">
        <w:rPr>
          <w:rFonts w:ascii="Palatino Linotype" w:hAnsi="Palatino Linotype"/>
        </w:rPr>
        <w:t xml:space="preserve"> en contra de la respuesta emitida por </w:t>
      </w:r>
      <w:r w:rsidR="005400F0" w:rsidRPr="00F25BCA">
        <w:rPr>
          <w:rFonts w:ascii="Palatino Linotype" w:hAnsi="Palatino Linotype"/>
        </w:rPr>
        <w:t xml:space="preserve">el </w:t>
      </w:r>
      <w:r w:rsidR="00C908B5" w:rsidRPr="00F25BCA">
        <w:rPr>
          <w:rFonts w:ascii="Palatino Linotype" w:hAnsi="Palatino Linotype"/>
          <w:b/>
          <w:lang w:val="es-ES_tradnl"/>
        </w:rPr>
        <w:t>Organismo Descentralizado de Agua y Saneamiento de Chicoloapan</w:t>
      </w:r>
      <w:r w:rsidRPr="00F25BCA">
        <w:rPr>
          <w:rFonts w:ascii="Palatino Linotype" w:hAnsi="Palatino Linotype"/>
        </w:rPr>
        <w:t xml:space="preserve">, en lo sucesivo </w:t>
      </w:r>
      <w:r w:rsidRPr="00F25BCA">
        <w:rPr>
          <w:rFonts w:ascii="Palatino Linotype" w:hAnsi="Palatino Linotype"/>
          <w:b/>
        </w:rPr>
        <w:t>EL SUJETO OBLIGADO</w:t>
      </w:r>
      <w:r w:rsidRPr="00F25BCA">
        <w:rPr>
          <w:rFonts w:ascii="Palatino Linotype" w:hAnsi="Palatino Linotype"/>
        </w:rPr>
        <w:t xml:space="preserve">, se procede a dictar la presente resolución con base en lo siguiente: </w:t>
      </w:r>
    </w:p>
    <w:p w:rsidR="00934DF1" w:rsidRPr="00F25BCA" w:rsidRDefault="00934DF1" w:rsidP="00EC3A5E">
      <w:pPr>
        <w:spacing w:line="360" w:lineRule="auto"/>
        <w:jc w:val="both"/>
        <w:rPr>
          <w:rFonts w:ascii="Palatino Linotype" w:hAnsi="Palatino Linotype" w:cs="Arial"/>
        </w:rPr>
      </w:pPr>
    </w:p>
    <w:p w:rsidR="00D06012" w:rsidRPr="00F25BCA" w:rsidRDefault="00D06012" w:rsidP="00EC3A5E">
      <w:pPr>
        <w:spacing w:line="360" w:lineRule="auto"/>
        <w:jc w:val="center"/>
        <w:rPr>
          <w:rFonts w:ascii="Palatino Linotype" w:hAnsi="Palatino Linotype" w:cs="Arial"/>
          <w:b/>
          <w:bCs/>
          <w:spacing w:val="60"/>
          <w:sz w:val="28"/>
          <w:lang w:val="es-ES_tradnl"/>
        </w:rPr>
      </w:pPr>
      <w:r w:rsidRPr="00F25BCA">
        <w:rPr>
          <w:rFonts w:ascii="Palatino Linotype" w:hAnsi="Palatino Linotype" w:cs="Arial"/>
          <w:b/>
          <w:bCs/>
          <w:spacing w:val="60"/>
          <w:sz w:val="28"/>
          <w:lang w:val="es-ES_tradnl"/>
        </w:rPr>
        <w:t>RESULTANDO</w:t>
      </w:r>
    </w:p>
    <w:p w:rsidR="00D06012" w:rsidRPr="00F25BCA" w:rsidRDefault="00D06012" w:rsidP="00EC3A5E">
      <w:pPr>
        <w:spacing w:line="360" w:lineRule="auto"/>
        <w:jc w:val="center"/>
        <w:rPr>
          <w:rFonts w:ascii="Palatino Linotype" w:hAnsi="Palatino Linotype" w:cs="Arial"/>
          <w:b/>
          <w:bCs/>
          <w:spacing w:val="60"/>
          <w:lang w:val="es-ES_tradnl"/>
        </w:rPr>
      </w:pPr>
    </w:p>
    <w:p w:rsidR="009513C8" w:rsidRPr="00F25BCA" w:rsidRDefault="007B5EE3" w:rsidP="009513C8">
      <w:pPr>
        <w:pStyle w:val="Prrafodelista"/>
        <w:spacing w:line="360" w:lineRule="auto"/>
        <w:ind w:left="0"/>
        <w:contextualSpacing w:val="0"/>
        <w:jc w:val="both"/>
        <w:rPr>
          <w:rFonts w:ascii="Palatino Linotype" w:hAnsi="Palatino Linotype" w:cs="Arial"/>
        </w:rPr>
      </w:pPr>
      <w:r w:rsidRPr="00F25BCA">
        <w:rPr>
          <w:rFonts w:ascii="Palatino Linotype" w:hAnsi="Palatino Linotype" w:cs="Arial"/>
          <w:b/>
          <w:sz w:val="28"/>
          <w:szCs w:val="28"/>
        </w:rPr>
        <w:t>I.</w:t>
      </w:r>
      <w:r w:rsidR="009513C8" w:rsidRPr="00F25BCA">
        <w:rPr>
          <w:rFonts w:ascii="Palatino Linotype" w:hAnsi="Palatino Linotype" w:cs="Arial"/>
          <w:b/>
          <w:sz w:val="28"/>
          <w:szCs w:val="28"/>
        </w:rPr>
        <w:t xml:space="preserve"> </w:t>
      </w:r>
      <w:r w:rsidR="009513C8" w:rsidRPr="00F25BCA">
        <w:rPr>
          <w:rFonts w:ascii="Palatino Linotype" w:hAnsi="Palatino Linotype"/>
        </w:rPr>
        <w:t xml:space="preserve">En fecha </w:t>
      </w:r>
      <w:r w:rsidR="005F2518" w:rsidRPr="00F25BCA">
        <w:rPr>
          <w:rFonts w:ascii="Palatino Linotype" w:hAnsi="Palatino Linotype"/>
        </w:rPr>
        <w:t>die</w:t>
      </w:r>
      <w:r w:rsidR="00C908B5" w:rsidRPr="00F25BCA">
        <w:rPr>
          <w:rFonts w:ascii="Palatino Linotype" w:hAnsi="Palatino Linotype"/>
        </w:rPr>
        <w:t>z</w:t>
      </w:r>
      <w:r w:rsidR="00AA3D9F" w:rsidRPr="00F25BCA">
        <w:rPr>
          <w:rFonts w:ascii="Palatino Linotype" w:hAnsi="Palatino Linotype"/>
        </w:rPr>
        <w:t xml:space="preserve"> </w:t>
      </w:r>
      <w:r w:rsidR="007C5C03" w:rsidRPr="00F25BCA">
        <w:rPr>
          <w:rFonts w:ascii="Palatino Linotype" w:hAnsi="Palatino Linotype"/>
        </w:rPr>
        <w:t xml:space="preserve">de </w:t>
      </w:r>
      <w:r w:rsidR="00C908B5" w:rsidRPr="00F25BCA">
        <w:rPr>
          <w:rFonts w:ascii="Palatino Linotype" w:hAnsi="Palatino Linotype"/>
        </w:rPr>
        <w:t>mayo</w:t>
      </w:r>
      <w:r w:rsidR="007C5C03" w:rsidRPr="00F25BCA">
        <w:rPr>
          <w:rFonts w:ascii="Palatino Linotype" w:hAnsi="Palatino Linotype"/>
        </w:rPr>
        <w:t xml:space="preserve"> </w:t>
      </w:r>
      <w:r w:rsidR="009513C8" w:rsidRPr="00F25BCA">
        <w:rPr>
          <w:rFonts w:ascii="Palatino Linotype" w:hAnsi="Palatino Linotype"/>
        </w:rPr>
        <w:t>de dos mil dieci</w:t>
      </w:r>
      <w:r w:rsidR="00D90012" w:rsidRPr="00F25BCA">
        <w:rPr>
          <w:rFonts w:ascii="Palatino Linotype" w:hAnsi="Palatino Linotype"/>
        </w:rPr>
        <w:t>ocho</w:t>
      </w:r>
      <w:r w:rsidR="009513C8" w:rsidRPr="00F25BCA">
        <w:rPr>
          <w:rFonts w:ascii="Palatino Linotype" w:hAnsi="Palatino Linotype"/>
        </w:rPr>
        <w:t xml:space="preserve">, </w:t>
      </w:r>
      <w:r w:rsidR="005F2518" w:rsidRPr="00F25BCA">
        <w:rPr>
          <w:rFonts w:ascii="Palatino Linotype" w:hAnsi="Palatino Linotype"/>
          <w:b/>
        </w:rPr>
        <w:t>el</w:t>
      </w:r>
      <w:r w:rsidR="0033193D" w:rsidRPr="00F25BCA">
        <w:rPr>
          <w:rFonts w:ascii="Palatino Linotype" w:hAnsi="Palatino Linotype"/>
          <w:b/>
        </w:rPr>
        <w:t xml:space="preserve"> RECURRENTE</w:t>
      </w:r>
      <w:r w:rsidR="009513C8" w:rsidRPr="00F25BCA">
        <w:rPr>
          <w:rFonts w:ascii="Palatino Linotype" w:hAnsi="Palatino Linotype"/>
        </w:rPr>
        <w:t xml:space="preserve"> presentó a través del Sistema de </w:t>
      </w:r>
      <w:r w:rsidR="009513C8" w:rsidRPr="00F25BCA">
        <w:rPr>
          <w:rFonts w:ascii="Palatino Linotype" w:hAnsi="Palatino Linotype" w:cs="Arial"/>
        </w:rPr>
        <w:t>Acceso</w:t>
      </w:r>
      <w:r w:rsidR="009513C8" w:rsidRPr="00F25BCA">
        <w:rPr>
          <w:rFonts w:ascii="Palatino Linotype" w:hAnsi="Palatino Linotype"/>
        </w:rPr>
        <w:t xml:space="preserve"> a la Información Mexiquense, en lo subsecuente </w:t>
      </w:r>
      <w:r w:rsidR="009513C8" w:rsidRPr="00F25BCA">
        <w:rPr>
          <w:rFonts w:ascii="Palatino Linotype" w:hAnsi="Palatino Linotype"/>
          <w:b/>
        </w:rPr>
        <w:t>EL SAIMEX</w:t>
      </w:r>
      <w:r w:rsidR="009513C8" w:rsidRPr="00F25BCA">
        <w:rPr>
          <w:rFonts w:ascii="Palatino Linotype" w:hAnsi="Palatino Linotype"/>
        </w:rPr>
        <w:t xml:space="preserve">, ante </w:t>
      </w:r>
      <w:r w:rsidR="009513C8" w:rsidRPr="00F25BCA">
        <w:rPr>
          <w:rFonts w:ascii="Palatino Linotype" w:hAnsi="Palatino Linotype"/>
          <w:b/>
        </w:rPr>
        <w:t>EL SUJETO OBLIGADO</w:t>
      </w:r>
      <w:r w:rsidR="009513C8" w:rsidRPr="00F25BCA">
        <w:rPr>
          <w:rFonts w:ascii="Palatino Linotype" w:hAnsi="Palatino Linotype"/>
        </w:rPr>
        <w:t xml:space="preserve">, la solicitud de acceso a información pública, a la que se le asignó </w:t>
      </w:r>
      <w:r w:rsidR="001D7DF8" w:rsidRPr="00F25BCA">
        <w:rPr>
          <w:rFonts w:ascii="Palatino Linotype" w:hAnsi="Palatino Linotype"/>
        </w:rPr>
        <w:t>el</w:t>
      </w:r>
      <w:r w:rsidR="009513C8" w:rsidRPr="00F25BCA">
        <w:rPr>
          <w:rFonts w:ascii="Palatino Linotype" w:hAnsi="Palatino Linotype"/>
        </w:rPr>
        <w:t xml:space="preserve"> número</w:t>
      </w:r>
      <w:r w:rsidR="007C5C03" w:rsidRPr="00F25BCA">
        <w:rPr>
          <w:rFonts w:ascii="Palatino Linotype" w:hAnsi="Palatino Linotype"/>
          <w:b/>
          <w:bCs/>
        </w:rPr>
        <w:t xml:space="preserve"> </w:t>
      </w:r>
      <w:r w:rsidR="00C908B5" w:rsidRPr="00F25BCA">
        <w:rPr>
          <w:rFonts w:ascii="Palatino Linotype" w:hAnsi="Palatino Linotype"/>
          <w:b/>
          <w:bCs/>
        </w:rPr>
        <w:t>00007/OASCHICOLO/IP/2018</w:t>
      </w:r>
      <w:r w:rsidR="009513C8" w:rsidRPr="00F25BCA">
        <w:rPr>
          <w:rFonts w:ascii="Palatino Linotype" w:hAnsi="Palatino Linotype"/>
        </w:rPr>
        <w:t xml:space="preserve">, mediante </w:t>
      </w:r>
      <w:r w:rsidR="00AA3D9F" w:rsidRPr="00F25BCA">
        <w:rPr>
          <w:rFonts w:ascii="Palatino Linotype" w:hAnsi="Palatino Linotype"/>
        </w:rPr>
        <w:t>la</w:t>
      </w:r>
      <w:r w:rsidR="009513C8" w:rsidRPr="00F25BCA">
        <w:rPr>
          <w:rFonts w:ascii="Palatino Linotype" w:hAnsi="Palatino Linotype"/>
        </w:rPr>
        <w:t xml:space="preserve"> cual solicitó:</w:t>
      </w:r>
    </w:p>
    <w:p w:rsidR="003F1D05" w:rsidRPr="00F25BCA" w:rsidRDefault="001D7DF8" w:rsidP="003F1D05">
      <w:pPr>
        <w:spacing w:line="276" w:lineRule="auto"/>
        <w:ind w:left="567" w:right="618"/>
        <w:jc w:val="both"/>
        <w:rPr>
          <w:rFonts w:ascii="Palatino Linotype" w:hAnsi="Palatino Linotype" w:cs="Arial"/>
          <w:i/>
          <w:sz w:val="12"/>
        </w:rPr>
      </w:pPr>
      <w:r w:rsidRPr="00F25BCA">
        <w:rPr>
          <w:rFonts w:ascii="Palatino Linotype" w:hAnsi="Palatino Linotype" w:cs="Arial"/>
          <w:i/>
          <w:sz w:val="12"/>
        </w:rPr>
        <w:t xml:space="preserve"> </w:t>
      </w:r>
    </w:p>
    <w:p w:rsidR="009513C8" w:rsidRPr="00F25BCA" w:rsidRDefault="001D7DF8" w:rsidP="003F1D05">
      <w:pPr>
        <w:spacing w:line="276" w:lineRule="auto"/>
        <w:ind w:left="567" w:right="618"/>
        <w:jc w:val="both"/>
        <w:rPr>
          <w:rFonts w:ascii="Palatino Linotype" w:hAnsi="Palatino Linotype"/>
          <w:sz w:val="22"/>
        </w:rPr>
      </w:pPr>
      <w:r w:rsidRPr="00F25BCA">
        <w:rPr>
          <w:rFonts w:ascii="Palatino Linotype" w:hAnsi="Palatino Linotype" w:cs="Arial"/>
          <w:i/>
          <w:sz w:val="22"/>
        </w:rPr>
        <w:t xml:space="preserve"> </w:t>
      </w:r>
      <w:r w:rsidR="009513C8" w:rsidRPr="00F25BCA">
        <w:rPr>
          <w:rFonts w:ascii="Palatino Linotype" w:hAnsi="Palatino Linotype" w:cs="Arial"/>
          <w:i/>
          <w:sz w:val="22"/>
        </w:rPr>
        <w:t>“</w:t>
      </w:r>
      <w:r w:rsidR="00C908B5" w:rsidRPr="00F25BCA">
        <w:rPr>
          <w:rFonts w:ascii="Palatino Linotype" w:hAnsi="Palatino Linotype" w:cs="Arial"/>
          <w:i/>
          <w:sz w:val="22"/>
        </w:rPr>
        <w:t xml:space="preserve">Cumpliendo lo prometido y aprovechando nuevamente la falta de agua en la Colonia Lomas de Chicoloapan presento una nueva solicitud de informacion, ya que por lo que veo les gusta mas el trabajo de administrativo que operativo. Es por ello que solicito todos y cada uno de los oficios de entrada y de salida de la direccion general del presente organismo; solicito el curriculum vitae con documentos probatorios del director general, solicito todos y cada uno de los recibos de nomina desde el 2015 a la fecha del director general; solicito todas y cada una de las solicitudes de informacion publicas presentadas al presente organismo desde su presentacion hasta el termino de la misma, incluyendo recurso de revision, en su caso; solicito un reporte especifico, claro y actual que diga el motivo por los </w:t>
      </w:r>
      <w:r w:rsidR="00C908B5" w:rsidRPr="00F25BCA">
        <w:rPr>
          <w:rFonts w:ascii="Palatino Linotype" w:hAnsi="Palatino Linotype" w:cs="Arial"/>
          <w:i/>
          <w:sz w:val="22"/>
        </w:rPr>
        <w:lastRenderedPageBreak/>
        <w:t>cuales no hay agua en la Colonia Lomas de Chicoloapan, deseo saber si es falla de la bomba/pozo o del encargado de dicha bomba/pozo ubicado en Av. Camino al Monte esquina con Av. San Francisco Sur, es caso de no contar con ello, solicito saber los motivos por los cuales no se cuenta con dicha informacion, toda ves que se lleva mas de 5 meses con el mismo problema; y por ultimo solicito toda la planilla de todo el personal del presente organismo en el que especifique nombre completo, cargo, puesto y facultades que tienen por cada una de sus areas y/o puestos... Esta es tan solo una solicitud de información mas por su notable incompetencia para resolver un problema tan sencillo como supervisar que los encargados de las bombas/pozos hagan bien su trabajo y no enfocarse nada mas a estar robando todo lo que puedan</w:t>
      </w:r>
      <w:proofErr w:type="gramStart"/>
      <w:r w:rsidR="00C908B5" w:rsidRPr="00F25BCA">
        <w:rPr>
          <w:rFonts w:ascii="Palatino Linotype" w:hAnsi="Palatino Linotype" w:cs="Arial"/>
          <w:i/>
          <w:sz w:val="22"/>
        </w:rPr>
        <w:t>!</w:t>
      </w:r>
      <w:proofErr w:type="gramEnd"/>
      <w:r w:rsidR="00C908B5" w:rsidRPr="00F25BCA">
        <w:rPr>
          <w:rFonts w:ascii="Palatino Linotype" w:hAnsi="Palatino Linotype" w:cs="Arial"/>
          <w:i/>
          <w:sz w:val="22"/>
        </w:rPr>
        <w:t xml:space="preserve"> No me despido, pues igual y si en un rato mas sigue la misma situacion, les hare llegar unas dos solicitudes mas, al fin acabo de conocer el sistema Ipomex y me genero muchas dudas de su trabajo jajaja verdad "licenciada" Janet... Saluditos</w:t>
      </w:r>
      <w:r w:rsidR="009513C8" w:rsidRPr="00F25BCA">
        <w:rPr>
          <w:rFonts w:ascii="Palatino Linotype" w:hAnsi="Palatino Linotype" w:cs="Arial"/>
          <w:i/>
          <w:sz w:val="22"/>
        </w:rPr>
        <w:t xml:space="preserve">” </w:t>
      </w:r>
      <w:r w:rsidR="004D7E0D" w:rsidRPr="00F25BCA">
        <w:rPr>
          <w:rFonts w:ascii="Palatino Linotype" w:hAnsi="Palatino Linotype"/>
          <w:sz w:val="22"/>
        </w:rPr>
        <w:t>(sic)</w:t>
      </w:r>
    </w:p>
    <w:p w:rsidR="00AA3D9F" w:rsidRPr="00F25BCA" w:rsidRDefault="00AA3D9F" w:rsidP="00E72C54">
      <w:pPr>
        <w:ind w:left="567" w:right="616"/>
        <w:jc w:val="both"/>
        <w:rPr>
          <w:rFonts w:ascii="Palatino Linotype" w:hAnsi="Palatino Linotype"/>
          <w:sz w:val="22"/>
        </w:rPr>
      </w:pPr>
    </w:p>
    <w:p w:rsidR="00D92515" w:rsidRPr="00F25BCA" w:rsidRDefault="00D06012" w:rsidP="00EC3A5E">
      <w:pPr>
        <w:spacing w:line="360" w:lineRule="auto"/>
        <w:jc w:val="both"/>
        <w:rPr>
          <w:rFonts w:ascii="Palatino Linotype" w:hAnsi="Palatino Linotype" w:cs="Arial"/>
          <w:lang w:val="es-MX"/>
        </w:rPr>
      </w:pPr>
      <w:r w:rsidRPr="00F25BCA">
        <w:rPr>
          <w:rFonts w:ascii="Palatino Linotype" w:hAnsi="Palatino Linotype" w:cs="Arial"/>
          <w:b/>
        </w:rPr>
        <w:t>MODALIDAD DE ENTREGA:</w:t>
      </w:r>
      <w:r w:rsidRPr="00F25BCA">
        <w:rPr>
          <w:rFonts w:ascii="Palatino Linotype" w:hAnsi="Palatino Linotype" w:cs="Arial"/>
        </w:rPr>
        <w:t xml:space="preserve"> </w:t>
      </w:r>
      <w:r w:rsidR="000F3671" w:rsidRPr="00F25BCA">
        <w:rPr>
          <w:rFonts w:ascii="Palatino Linotype" w:hAnsi="Palatino Linotype" w:cs="Arial"/>
          <w:lang w:val="es-MX"/>
        </w:rPr>
        <w:t xml:space="preserve">Vía </w:t>
      </w:r>
      <w:r w:rsidR="000F3671" w:rsidRPr="00F25BCA">
        <w:rPr>
          <w:rFonts w:ascii="Palatino Linotype" w:hAnsi="Palatino Linotype" w:cs="Arial"/>
          <w:b/>
          <w:lang w:val="es-MX"/>
        </w:rPr>
        <w:t>SAIMEX</w:t>
      </w:r>
      <w:r w:rsidR="00D92515" w:rsidRPr="00F25BCA">
        <w:rPr>
          <w:rFonts w:ascii="Palatino Linotype" w:hAnsi="Palatino Linotype" w:cs="Arial"/>
          <w:lang w:val="es-MX"/>
        </w:rPr>
        <w:t>.</w:t>
      </w:r>
    </w:p>
    <w:p w:rsidR="005F2518" w:rsidRPr="00F25BCA" w:rsidRDefault="005F2518" w:rsidP="006F3D50">
      <w:pPr>
        <w:spacing w:line="360" w:lineRule="auto"/>
        <w:jc w:val="both"/>
        <w:rPr>
          <w:rFonts w:ascii="Palatino Linotype" w:hAnsi="Palatino Linotype" w:cs="Arial"/>
          <w:b/>
          <w:sz w:val="20"/>
          <w:szCs w:val="28"/>
        </w:rPr>
      </w:pPr>
    </w:p>
    <w:p w:rsidR="006F3D50" w:rsidRPr="00F25BCA" w:rsidRDefault="006B7E89" w:rsidP="006F3D50">
      <w:pPr>
        <w:spacing w:line="360" w:lineRule="auto"/>
        <w:jc w:val="both"/>
        <w:rPr>
          <w:rFonts w:ascii="Palatino Linotype" w:hAnsi="Palatino Linotype" w:cs="Arial"/>
          <w:lang w:val="es-ES_tradnl"/>
        </w:rPr>
      </w:pPr>
      <w:r w:rsidRPr="00F25BCA">
        <w:rPr>
          <w:rFonts w:ascii="Palatino Linotype" w:hAnsi="Palatino Linotype" w:cs="Arial"/>
          <w:b/>
          <w:sz w:val="28"/>
          <w:szCs w:val="28"/>
        </w:rPr>
        <w:t>II.</w:t>
      </w:r>
      <w:r w:rsidRPr="00F25BCA">
        <w:rPr>
          <w:rFonts w:ascii="Palatino Linotype" w:hAnsi="Palatino Linotype" w:cs="Arial"/>
        </w:rPr>
        <w:t xml:space="preserve"> </w:t>
      </w:r>
      <w:r w:rsidR="006F3D50" w:rsidRPr="00F25BCA">
        <w:rPr>
          <w:rFonts w:ascii="Palatino Linotype" w:hAnsi="Palatino Linotype" w:cs="Arial"/>
        </w:rPr>
        <w:t xml:space="preserve">De las </w:t>
      </w:r>
      <w:r w:rsidR="006F3D50" w:rsidRPr="00F25BCA">
        <w:rPr>
          <w:rFonts w:ascii="Palatino Linotype" w:hAnsi="Palatino Linotype" w:cs="Arial"/>
          <w:lang w:val="es-ES_tradnl"/>
        </w:rPr>
        <w:t xml:space="preserve">constancias que obran en </w:t>
      </w:r>
      <w:r w:rsidR="006F3D50" w:rsidRPr="00F25BCA">
        <w:rPr>
          <w:rFonts w:ascii="Palatino Linotype" w:hAnsi="Palatino Linotype" w:cs="Arial"/>
          <w:b/>
          <w:lang w:val="es-ES_tradnl"/>
        </w:rPr>
        <w:t>EL</w:t>
      </w:r>
      <w:r w:rsidR="006F3D50" w:rsidRPr="00F25BCA">
        <w:rPr>
          <w:rFonts w:ascii="Palatino Linotype" w:hAnsi="Palatino Linotype" w:cs="Arial"/>
          <w:lang w:val="es-ES_tradnl"/>
        </w:rPr>
        <w:t xml:space="preserve"> </w:t>
      </w:r>
      <w:r w:rsidR="006F3D50" w:rsidRPr="00F25BCA">
        <w:rPr>
          <w:rFonts w:ascii="Palatino Linotype" w:hAnsi="Palatino Linotype" w:cs="Arial"/>
          <w:b/>
          <w:lang w:val="es-ES_tradnl"/>
        </w:rPr>
        <w:t>SAIMEX</w:t>
      </w:r>
      <w:r w:rsidR="006F3D50" w:rsidRPr="00F25BCA">
        <w:rPr>
          <w:rFonts w:ascii="Palatino Linotype" w:hAnsi="Palatino Linotype" w:cs="Arial"/>
          <w:lang w:val="es-ES_tradnl"/>
        </w:rPr>
        <w:t>, se desprende que</w:t>
      </w:r>
      <w:r w:rsidR="006F3D50" w:rsidRPr="00F25BCA">
        <w:rPr>
          <w:rFonts w:ascii="Palatino Linotype" w:hAnsi="Palatino Linotype" w:cs="Arial"/>
          <w:b/>
          <w:lang w:val="es-ES_tradnl"/>
        </w:rPr>
        <w:t xml:space="preserve"> </w:t>
      </w:r>
      <w:r w:rsidR="006F3D50" w:rsidRPr="00F25BCA">
        <w:rPr>
          <w:rFonts w:ascii="Palatino Linotype" w:hAnsi="Palatino Linotype" w:cs="Arial"/>
          <w:lang w:val="es-ES_tradnl"/>
        </w:rPr>
        <w:t xml:space="preserve">el día </w:t>
      </w:r>
      <w:r w:rsidR="00C908B5" w:rsidRPr="00F25BCA">
        <w:rPr>
          <w:rFonts w:ascii="Palatino Linotype" w:hAnsi="Palatino Linotype" w:cs="Arial"/>
          <w:lang w:val="es-ES_tradnl"/>
        </w:rPr>
        <w:t>v</w:t>
      </w:r>
      <w:r w:rsidR="00636C92" w:rsidRPr="00F25BCA">
        <w:rPr>
          <w:rFonts w:ascii="Palatino Linotype" w:hAnsi="Palatino Linotype" w:cs="Arial"/>
          <w:lang w:val="es-ES_tradnl"/>
        </w:rPr>
        <w:t>e</w:t>
      </w:r>
      <w:r w:rsidR="00C908B5" w:rsidRPr="00F25BCA">
        <w:rPr>
          <w:rFonts w:ascii="Palatino Linotype" w:hAnsi="Palatino Linotype" w:cs="Arial"/>
          <w:lang w:val="es-ES_tradnl"/>
        </w:rPr>
        <w:t>intitrés</w:t>
      </w:r>
      <w:r w:rsidR="006F3D50" w:rsidRPr="00F25BCA">
        <w:rPr>
          <w:rFonts w:ascii="Palatino Linotype" w:hAnsi="Palatino Linotype" w:cs="Arial"/>
          <w:lang w:val="es-ES_tradnl"/>
        </w:rPr>
        <w:t xml:space="preserve"> de</w:t>
      </w:r>
      <w:r w:rsidR="00373739" w:rsidRPr="00F25BCA">
        <w:rPr>
          <w:rFonts w:ascii="Palatino Linotype" w:hAnsi="Palatino Linotype" w:cs="Arial"/>
          <w:lang w:val="es-ES_tradnl"/>
        </w:rPr>
        <w:t xml:space="preserve"> </w:t>
      </w:r>
      <w:r w:rsidR="005F2518" w:rsidRPr="00F25BCA">
        <w:rPr>
          <w:rFonts w:ascii="Palatino Linotype" w:hAnsi="Palatino Linotype" w:cs="Arial"/>
          <w:lang w:val="es-ES_tradnl"/>
        </w:rPr>
        <w:t>mayo</w:t>
      </w:r>
      <w:r w:rsidR="00373739" w:rsidRPr="00F25BCA">
        <w:rPr>
          <w:rFonts w:ascii="Palatino Linotype" w:hAnsi="Palatino Linotype" w:cs="Arial"/>
          <w:lang w:val="es-ES_tradnl"/>
        </w:rPr>
        <w:t xml:space="preserve"> </w:t>
      </w:r>
      <w:r w:rsidR="006F3D50" w:rsidRPr="00F25BCA">
        <w:rPr>
          <w:rFonts w:ascii="Palatino Linotype" w:hAnsi="Palatino Linotype" w:cs="Arial"/>
          <w:lang w:val="es-ES_tradnl"/>
        </w:rPr>
        <w:t>de dos mil dieci</w:t>
      </w:r>
      <w:r w:rsidR="00856FAE" w:rsidRPr="00F25BCA">
        <w:rPr>
          <w:rFonts w:ascii="Palatino Linotype" w:hAnsi="Palatino Linotype" w:cs="Arial"/>
          <w:lang w:val="es-ES_tradnl"/>
        </w:rPr>
        <w:t>ocho</w:t>
      </w:r>
      <w:r w:rsidR="00FA4C7C" w:rsidRPr="00F25BCA">
        <w:rPr>
          <w:rFonts w:ascii="Palatino Linotype" w:hAnsi="Palatino Linotype" w:cs="Arial"/>
          <w:lang w:val="es-ES_tradnl"/>
        </w:rPr>
        <w:t xml:space="preserve">, </w:t>
      </w:r>
      <w:r w:rsidR="006F3D50" w:rsidRPr="00F25BCA">
        <w:rPr>
          <w:rFonts w:ascii="Palatino Linotype" w:hAnsi="Palatino Linotype" w:cs="Arial"/>
          <w:lang w:val="es-ES_tradnl"/>
        </w:rPr>
        <w:t>el Titular de la Unidad de Transparencia del</w:t>
      </w:r>
      <w:r w:rsidR="006F3D50" w:rsidRPr="00F25BCA">
        <w:rPr>
          <w:rFonts w:ascii="Palatino Linotype" w:hAnsi="Palatino Linotype" w:cs="Arial"/>
          <w:b/>
          <w:lang w:val="es-ES_tradnl"/>
        </w:rPr>
        <w:t xml:space="preserve"> SUJETO OBLIGADO</w:t>
      </w:r>
      <w:r w:rsidR="006F3D50" w:rsidRPr="00F25BCA">
        <w:rPr>
          <w:rFonts w:ascii="Palatino Linotype" w:hAnsi="Palatino Linotype" w:cs="Arial"/>
          <w:lang w:val="es-ES_tradnl"/>
        </w:rPr>
        <w:t xml:space="preserve"> dio respuesta a la solicitud de información, en los siguientes términos:</w:t>
      </w:r>
    </w:p>
    <w:p w:rsidR="00A02B17" w:rsidRPr="00F25BCA" w:rsidRDefault="00A02B17" w:rsidP="006F3D50">
      <w:pPr>
        <w:spacing w:line="360" w:lineRule="auto"/>
        <w:jc w:val="both"/>
        <w:rPr>
          <w:rFonts w:ascii="Palatino Linotype" w:hAnsi="Palatino Linotype" w:cs="Arial"/>
          <w:sz w:val="18"/>
          <w:lang w:val="es-ES_tradnl"/>
        </w:rPr>
      </w:pPr>
    </w:p>
    <w:p w:rsidR="00C908B5" w:rsidRPr="00F25BCA" w:rsidRDefault="00A02B17" w:rsidP="00C908B5">
      <w:pPr>
        <w:spacing w:line="276" w:lineRule="auto"/>
        <w:ind w:left="851" w:right="902"/>
        <w:jc w:val="right"/>
        <w:rPr>
          <w:rFonts w:ascii="Palatino Linotype" w:hAnsi="Palatino Linotype"/>
          <w:i/>
          <w:sz w:val="22"/>
          <w:szCs w:val="22"/>
        </w:rPr>
      </w:pPr>
      <w:r w:rsidRPr="00F25BCA">
        <w:rPr>
          <w:rFonts w:ascii="Palatino Linotype" w:hAnsi="Palatino Linotype"/>
          <w:i/>
          <w:sz w:val="22"/>
          <w:szCs w:val="22"/>
        </w:rPr>
        <w:t>“</w:t>
      </w:r>
      <w:r w:rsidR="00C908B5" w:rsidRPr="00F25BCA">
        <w:rPr>
          <w:rFonts w:ascii="Palatino Linotype" w:hAnsi="Palatino Linotype"/>
          <w:i/>
          <w:sz w:val="22"/>
          <w:szCs w:val="22"/>
        </w:rPr>
        <w:t>tralizado de Agua y Saneamiento de Chicoloapan, México a 23 de Mayo de 2018</w:t>
      </w:r>
    </w:p>
    <w:p w:rsidR="00C908B5" w:rsidRPr="00F25BCA" w:rsidRDefault="00C908B5" w:rsidP="00C908B5">
      <w:pPr>
        <w:spacing w:line="276" w:lineRule="auto"/>
        <w:ind w:left="851" w:right="902"/>
        <w:jc w:val="right"/>
        <w:rPr>
          <w:rFonts w:ascii="Palatino Linotype" w:hAnsi="Palatino Linotype"/>
          <w:i/>
          <w:sz w:val="22"/>
          <w:szCs w:val="22"/>
        </w:rPr>
      </w:pPr>
      <w:r w:rsidRPr="00F25BCA">
        <w:rPr>
          <w:rFonts w:ascii="Palatino Linotype" w:hAnsi="Palatino Linotype"/>
          <w:i/>
          <w:sz w:val="22"/>
          <w:szCs w:val="22"/>
        </w:rPr>
        <w:t xml:space="preserve">Nombre del solicitante: </w:t>
      </w:r>
      <w:r w:rsidR="002E4EB3">
        <w:rPr>
          <w:rFonts w:ascii="Palatino Linotype" w:hAnsi="Palatino Linotype"/>
          <w:i/>
          <w:sz w:val="22"/>
          <w:szCs w:val="22"/>
        </w:rPr>
        <w:t>XXXXXXX</w:t>
      </w:r>
      <w:r w:rsidRPr="00F25BCA">
        <w:rPr>
          <w:rFonts w:ascii="Palatino Linotype" w:hAnsi="Palatino Linotype"/>
          <w:i/>
          <w:sz w:val="22"/>
          <w:szCs w:val="22"/>
        </w:rPr>
        <w:t xml:space="preserve"> </w:t>
      </w:r>
      <w:r w:rsidR="002E4EB3">
        <w:rPr>
          <w:rFonts w:ascii="Palatino Linotype" w:hAnsi="Palatino Linotype"/>
          <w:i/>
          <w:sz w:val="22"/>
          <w:szCs w:val="22"/>
        </w:rPr>
        <w:t>XXXXXXXX</w:t>
      </w:r>
      <w:r w:rsidRPr="00F25BCA">
        <w:rPr>
          <w:rFonts w:ascii="Palatino Linotype" w:hAnsi="Palatino Linotype"/>
          <w:i/>
          <w:sz w:val="22"/>
          <w:szCs w:val="22"/>
        </w:rPr>
        <w:t xml:space="preserve"> </w:t>
      </w:r>
      <w:r w:rsidR="002E4EB3">
        <w:rPr>
          <w:rFonts w:ascii="Palatino Linotype" w:hAnsi="Palatino Linotype"/>
          <w:i/>
          <w:sz w:val="22"/>
          <w:szCs w:val="22"/>
        </w:rPr>
        <w:t>XXXXXXXXXXX</w:t>
      </w:r>
    </w:p>
    <w:p w:rsidR="00C908B5" w:rsidRPr="00F25BCA" w:rsidRDefault="00C908B5" w:rsidP="00C908B5">
      <w:pPr>
        <w:spacing w:line="276" w:lineRule="auto"/>
        <w:ind w:left="851" w:right="902"/>
        <w:jc w:val="right"/>
        <w:rPr>
          <w:rFonts w:ascii="Palatino Linotype" w:hAnsi="Palatino Linotype"/>
          <w:i/>
          <w:sz w:val="22"/>
          <w:szCs w:val="22"/>
        </w:rPr>
      </w:pPr>
      <w:r w:rsidRPr="00F25BCA">
        <w:rPr>
          <w:rFonts w:ascii="Palatino Linotype" w:hAnsi="Palatino Linotype"/>
          <w:i/>
          <w:sz w:val="22"/>
          <w:szCs w:val="22"/>
        </w:rPr>
        <w:t>Folio de la solicitud: 00007/OASCHICOLO/IP/2018</w:t>
      </w:r>
    </w:p>
    <w:p w:rsidR="00C908B5" w:rsidRPr="00F25BCA" w:rsidRDefault="00C908B5" w:rsidP="00C908B5">
      <w:pPr>
        <w:spacing w:line="276" w:lineRule="auto"/>
        <w:ind w:left="851" w:right="902"/>
        <w:jc w:val="right"/>
        <w:rPr>
          <w:rFonts w:ascii="Palatino Linotype" w:hAnsi="Palatino Linotype"/>
          <w:i/>
          <w:sz w:val="22"/>
          <w:szCs w:val="22"/>
        </w:rPr>
      </w:pPr>
    </w:p>
    <w:p w:rsidR="00C908B5" w:rsidRPr="00F25BCA" w:rsidRDefault="00C908B5" w:rsidP="00C908B5">
      <w:pPr>
        <w:spacing w:line="276" w:lineRule="auto"/>
        <w:ind w:left="851" w:right="902"/>
        <w:jc w:val="both"/>
        <w:rPr>
          <w:rFonts w:ascii="Palatino Linotype" w:hAnsi="Palatino Linotype"/>
          <w:i/>
          <w:sz w:val="22"/>
          <w:szCs w:val="22"/>
        </w:rPr>
      </w:pPr>
      <w:r w:rsidRPr="00F25BCA">
        <w:rPr>
          <w:rFonts w:ascii="Palatino Linotype" w:hAnsi="Palatino Linotype"/>
          <w:i/>
          <w:sz w:val="22"/>
          <w:szCs w:val="22"/>
        </w:rPr>
        <w:t>POR MEDIO DEL PRESENTE SE ANEXA OFICIO DE CONTESTACION A LA SOLICITUD 00007/OASCHICOLO/IP/2018</w:t>
      </w:r>
    </w:p>
    <w:p w:rsidR="00C908B5" w:rsidRPr="00F25BCA" w:rsidRDefault="00C908B5" w:rsidP="00C908B5">
      <w:pPr>
        <w:spacing w:line="276" w:lineRule="auto"/>
        <w:ind w:left="851" w:right="902"/>
        <w:jc w:val="both"/>
        <w:rPr>
          <w:rFonts w:ascii="Palatino Linotype" w:hAnsi="Palatino Linotype"/>
          <w:i/>
          <w:sz w:val="22"/>
          <w:szCs w:val="22"/>
        </w:rPr>
      </w:pPr>
    </w:p>
    <w:p w:rsidR="00C908B5" w:rsidRPr="00F25BCA" w:rsidRDefault="00C908B5" w:rsidP="00C908B5">
      <w:pPr>
        <w:spacing w:line="276" w:lineRule="auto"/>
        <w:ind w:left="851" w:right="902"/>
        <w:rPr>
          <w:rFonts w:ascii="Palatino Linotype" w:hAnsi="Palatino Linotype"/>
          <w:i/>
          <w:sz w:val="22"/>
          <w:szCs w:val="22"/>
        </w:rPr>
      </w:pPr>
      <w:r w:rsidRPr="00F25BCA">
        <w:rPr>
          <w:rFonts w:ascii="Palatino Linotype" w:hAnsi="Palatino Linotype"/>
          <w:i/>
          <w:sz w:val="22"/>
          <w:szCs w:val="22"/>
        </w:rPr>
        <w:t>ATENTAMENTE</w:t>
      </w:r>
    </w:p>
    <w:p w:rsidR="0033193D" w:rsidRPr="00F25BCA" w:rsidRDefault="00C908B5" w:rsidP="00C908B5">
      <w:pPr>
        <w:spacing w:line="276" w:lineRule="auto"/>
        <w:ind w:left="851" w:right="902"/>
        <w:rPr>
          <w:rFonts w:ascii="Palatino Linotype" w:hAnsi="Palatino Linotype"/>
          <w:i/>
          <w:sz w:val="22"/>
          <w:szCs w:val="22"/>
        </w:rPr>
      </w:pPr>
      <w:r w:rsidRPr="00F25BCA">
        <w:rPr>
          <w:rFonts w:ascii="Palatino Linotype" w:hAnsi="Palatino Linotype"/>
          <w:i/>
          <w:sz w:val="22"/>
          <w:szCs w:val="22"/>
        </w:rPr>
        <w:t>C. JANETH LEONAR BAUTISTA</w:t>
      </w:r>
      <w:r w:rsidR="00A02B17" w:rsidRPr="00F25BCA">
        <w:rPr>
          <w:rFonts w:ascii="Palatino Linotype" w:hAnsi="Palatino Linotype"/>
          <w:i/>
          <w:sz w:val="22"/>
          <w:szCs w:val="22"/>
        </w:rPr>
        <w:t>”</w:t>
      </w:r>
    </w:p>
    <w:p w:rsidR="00A02B17" w:rsidRPr="00F25BCA" w:rsidRDefault="00A02B17" w:rsidP="00A02B17">
      <w:pPr>
        <w:spacing w:line="276" w:lineRule="auto"/>
        <w:ind w:left="851" w:right="902"/>
        <w:jc w:val="both"/>
        <w:rPr>
          <w:rFonts w:ascii="Palatino Linotype" w:hAnsi="Palatino Linotype"/>
          <w:i/>
          <w:sz w:val="22"/>
          <w:szCs w:val="22"/>
        </w:rPr>
      </w:pPr>
    </w:p>
    <w:p w:rsidR="00301C29" w:rsidRPr="00F25BCA" w:rsidRDefault="00301C29" w:rsidP="00301C29">
      <w:pPr>
        <w:tabs>
          <w:tab w:val="left" w:pos="8222"/>
          <w:tab w:val="left" w:pos="9072"/>
        </w:tabs>
        <w:spacing w:line="360" w:lineRule="auto"/>
        <w:ind w:right="49"/>
        <w:jc w:val="both"/>
        <w:rPr>
          <w:rFonts w:ascii="Palatino Linotype" w:hAnsi="Palatino Linotype"/>
        </w:rPr>
      </w:pPr>
      <w:r w:rsidRPr="00F25BCA">
        <w:rPr>
          <w:rFonts w:ascii="Palatino Linotype" w:hAnsi="Palatino Linotype"/>
        </w:rPr>
        <w:lastRenderedPageBreak/>
        <w:t xml:space="preserve">Asimismo, a dicho informe adjunto un archivo electrónico denominado </w:t>
      </w:r>
      <w:r w:rsidRPr="00F25BCA">
        <w:rPr>
          <w:rFonts w:ascii="Palatino Linotype" w:hAnsi="Palatino Linotype"/>
          <w:b/>
        </w:rPr>
        <w:t xml:space="preserve">contestacion 0007.pdf, </w:t>
      </w:r>
      <w:r w:rsidRPr="00F25BCA">
        <w:rPr>
          <w:rFonts w:ascii="Palatino Linotype" w:hAnsi="Palatino Linotype"/>
        </w:rPr>
        <w:t>el cual no se insertan en el presente apartado por ser del conocimiento de las partes.</w:t>
      </w:r>
    </w:p>
    <w:p w:rsidR="00C908B5" w:rsidRPr="00F25BCA" w:rsidRDefault="00C908B5" w:rsidP="00CA7F0B">
      <w:pPr>
        <w:spacing w:line="360" w:lineRule="auto"/>
        <w:jc w:val="both"/>
        <w:rPr>
          <w:rFonts w:ascii="Palatino Linotype" w:hAnsi="Palatino Linotype"/>
          <w:b/>
          <w:sz w:val="28"/>
          <w:szCs w:val="28"/>
          <w:lang w:val="es-MX"/>
        </w:rPr>
      </w:pPr>
    </w:p>
    <w:p w:rsidR="00CA7F0B" w:rsidRPr="00F25BCA" w:rsidRDefault="00941880" w:rsidP="00CA7F0B">
      <w:pPr>
        <w:spacing w:line="360" w:lineRule="auto"/>
        <w:jc w:val="both"/>
        <w:rPr>
          <w:rFonts w:ascii="Palatino Linotype" w:hAnsi="Palatino Linotype" w:cs="Arial"/>
          <w:i/>
          <w:sz w:val="22"/>
          <w:szCs w:val="22"/>
          <w:lang w:eastAsia="es-MX"/>
        </w:rPr>
      </w:pPr>
      <w:r w:rsidRPr="00F25BCA">
        <w:rPr>
          <w:rFonts w:ascii="Palatino Linotype" w:hAnsi="Palatino Linotype"/>
          <w:b/>
          <w:sz w:val="28"/>
          <w:szCs w:val="28"/>
          <w:lang w:val="es-MX"/>
        </w:rPr>
        <w:t>III</w:t>
      </w:r>
      <w:r w:rsidR="00D62A9B" w:rsidRPr="00F25BCA">
        <w:rPr>
          <w:rFonts w:ascii="Palatino Linotype" w:hAnsi="Palatino Linotype"/>
          <w:b/>
          <w:sz w:val="28"/>
          <w:szCs w:val="28"/>
          <w:lang w:val="es-MX"/>
        </w:rPr>
        <w:t>.</w:t>
      </w:r>
      <w:r w:rsidR="00D62A9B" w:rsidRPr="00F25BCA">
        <w:rPr>
          <w:rFonts w:ascii="Palatino Linotype" w:hAnsi="Palatino Linotype"/>
          <w:sz w:val="28"/>
          <w:szCs w:val="28"/>
          <w:lang w:val="es-MX"/>
        </w:rPr>
        <w:t xml:space="preserve"> </w:t>
      </w:r>
      <w:r w:rsidR="00CA7F0B" w:rsidRPr="00F25BCA">
        <w:rPr>
          <w:rFonts w:ascii="Palatino Linotype" w:hAnsi="Palatino Linotype"/>
        </w:rPr>
        <w:t xml:space="preserve">Inconforme con la </w:t>
      </w:r>
      <w:r w:rsidR="00CA7F0B" w:rsidRPr="00F25BCA">
        <w:rPr>
          <w:rFonts w:ascii="Palatino Linotype" w:hAnsi="Palatino Linotype" w:cs="Arial"/>
        </w:rPr>
        <w:t xml:space="preserve">respuesta </w:t>
      </w:r>
      <w:r w:rsidR="00CA7F0B" w:rsidRPr="00F25BCA">
        <w:rPr>
          <w:rFonts w:ascii="Palatino Linotype" w:hAnsi="Palatino Linotype"/>
        </w:rPr>
        <w:t xml:space="preserve">del </w:t>
      </w:r>
      <w:r w:rsidR="00CA7F0B" w:rsidRPr="00F25BCA">
        <w:rPr>
          <w:rFonts w:ascii="Palatino Linotype" w:hAnsi="Palatino Linotype"/>
          <w:b/>
        </w:rPr>
        <w:t>SUJETO OBLIGADO</w:t>
      </w:r>
      <w:r w:rsidR="00CA7F0B" w:rsidRPr="00F25BCA">
        <w:rPr>
          <w:rFonts w:ascii="Palatino Linotype" w:hAnsi="Palatino Linotype"/>
        </w:rPr>
        <w:t xml:space="preserve">, </w:t>
      </w:r>
      <w:r w:rsidR="00301C29" w:rsidRPr="00F25BCA">
        <w:rPr>
          <w:rFonts w:ascii="Palatino Linotype" w:hAnsi="Palatino Linotype"/>
        </w:rPr>
        <w:t>doce</w:t>
      </w:r>
      <w:r w:rsidR="00470877" w:rsidRPr="00F25BCA">
        <w:rPr>
          <w:rFonts w:ascii="Palatino Linotype" w:hAnsi="Palatino Linotype"/>
        </w:rPr>
        <w:t xml:space="preserve"> </w:t>
      </w:r>
      <w:r w:rsidR="00CA7F0B" w:rsidRPr="00F25BCA">
        <w:rPr>
          <w:rFonts w:ascii="Palatino Linotype" w:hAnsi="Palatino Linotype"/>
        </w:rPr>
        <w:t xml:space="preserve">de </w:t>
      </w:r>
      <w:r w:rsidR="00301C29" w:rsidRPr="00F25BCA">
        <w:rPr>
          <w:rFonts w:ascii="Palatino Linotype" w:hAnsi="Palatino Linotype"/>
        </w:rPr>
        <w:t>junio</w:t>
      </w:r>
      <w:r w:rsidR="00CA7F0B" w:rsidRPr="00F25BCA">
        <w:rPr>
          <w:rFonts w:ascii="Palatino Linotype" w:hAnsi="Palatino Linotype"/>
        </w:rPr>
        <w:t xml:space="preserve"> de dos mil dieci</w:t>
      </w:r>
      <w:r w:rsidR="00856FAE" w:rsidRPr="00F25BCA">
        <w:rPr>
          <w:rFonts w:ascii="Palatino Linotype" w:hAnsi="Palatino Linotype"/>
        </w:rPr>
        <w:t>ocho</w:t>
      </w:r>
      <w:r w:rsidR="00CA7F0B" w:rsidRPr="00F25BCA">
        <w:rPr>
          <w:rFonts w:ascii="Palatino Linotype" w:hAnsi="Palatino Linotype"/>
        </w:rPr>
        <w:t xml:space="preserve">, </w:t>
      </w:r>
      <w:r w:rsidRPr="00F25BCA">
        <w:rPr>
          <w:rFonts w:ascii="Palatino Linotype" w:hAnsi="Palatino Linotype"/>
          <w:b/>
        </w:rPr>
        <w:t>EL</w:t>
      </w:r>
      <w:r w:rsidR="00776F73" w:rsidRPr="00F25BCA">
        <w:rPr>
          <w:rFonts w:ascii="Palatino Linotype" w:hAnsi="Palatino Linotype"/>
          <w:b/>
        </w:rPr>
        <w:t xml:space="preserve"> RECURRENTE</w:t>
      </w:r>
      <w:r w:rsidR="00CA7F0B" w:rsidRPr="00F25BCA">
        <w:rPr>
          <w:rFonts w:ascii="Palatino Linotype" w:hAnsi="Palatino Linotype"/>
        </w:rPr>
        <w:t xml:space="preserve"> interpuso </w:t>
      </w:r>
      <w:r w:rsidR="0032615E" w:rsidRPr="00F25BCA">
        <w:rPr>
          <w:rFonts w:ascii="Palatino Linotype" w:hAnsi="Palatino Linotype"/>
        </w:rPr>
        <w:t>el</w:t>
      </w:r>
      <w:r w:rsidR="00CA7F0B" w:rsidRPr="00F25BCA">
        <w:rPr>
          <w:rFonts w:ascii="Palatino Linotype" w:hAnsi="Palatino Linotype"/>
        </w:rPr>
        <w:t xml:space="preserve"> recurso de revisión objeto del presente estudio, y se le asignó </w:t>
      </w:r>
      <w:r w:rsidR="0032615E" w:rsidRPr="00F25BCA">
        <w:rPr>
          <w:rFonts w:ascii="Palatino Linotype" w:hAnsi="Palatino Linotype"/>
        </w:rPr>
        <w:t>el</w:t>
      </w:r>
      <w:r w:rsidR="00CA7F0B" w:rsidRPr="00F25BCA">
        <w:rPr>
          <w:rFonts w:ascii="Palatino Linotype" w:hAnsi="Palatino Linotype"/>
        </w:rPr>
        <w:t xml:space="preserve"> número de expediente </w:t>
      </w:r>
      <w:r w:rsidR="00CA7F0B" w:rsidRPr="00F25BCA">
        <w:rPr>
          <w:rFonts w:ascii="Palatino Linotype" w:hAnsi="Palatino Linotype" w:cs="Arial"/>
          <w:b/>
          <w:bCs/>
        </w:rPr>
        <w:t>0</w:t>
      </w:r>
      <w:r w:rsidRPr="00F25BCA">
        <w:rPr>
          <w:rFonts w:ascii="Palatino Linotype" w:hAnsi="Palatino Linotype" w:cs="Arial"/>
          <w:b/>
          <w:bCs/>
        </w:rPr>
        <w:t>2</w:t>
      </w:r>
      <w:r w:rsidR="0046357D" w:rsidRPr="00F25BCA">
        <w:rPr>
          <w:rFonts w:ascii="Palatino Linotype" w:hAnsi="Palatino Linotype" w:cs="Arial"/>
          <w:b/>
          <w:bCs/>
        </w:rPr>
        <w:t>2</w:t>
      </w:r>
      <w:r w:rsidR="00301C29" w:rsidRPr="00F25BCA">
        <w:rPr>
          <w:rFonts w:ascii="Palatino Linotype" w:hAnsi="Palatino Linotype" w:cs="Arial"/>
          <w:b/>
          <w:bCs/>
        </w:rPr>
        <w:t>07</w:t>
      </w:r>
      <w:r w:rsidR="00CA7F0B" w:rsidRPr="00F25BCA">
        <w:rPr>
          <w:rFonts w:ascii="Palatino Linotype" w:hAnsi="Palatino Linotype" w:cs="Arial"/>
          <w:b/>
          <w:bCs/>
        </w:rPr>
        <w:t>/INFOEM/IP/RR/201</w:t>
      </w:r>
      <w:r w:rsidR="0032615E" w:rsidRPr="00F25BCA">
        <w:rPr>
          <w:rFonts w:ascii="Palatino Linotype" w:hAnsi="Palatino Linotype" w:cs="Arial"/>
          <w:b/>
          <w:bCs/>
        </w:rPr>
        <w:t>8</w:t>
      </w:r>
      <w:r w:rsidR="00470877" w:rsidRPr="00F25BCA">
        <w:rPr>
          <w:rFonts w:ascii="Palatino Linotype" w:hAnsi="Palatino Linotype" w:cs="Arial"/>
        </w:rPr>
        <w:t xml:space="preserve"> </w:t>
      </w:r>
      <w:r w:rsidR="00CA7F0B" w:rsidRPr="00F25BCA">
        <w:rPr>
          <w:rFonts w:ascii="Palatino Linotype" w:hAnsi="Palatino Linotype" w:cs="Arial"/>
        </w:rPr>
        <w:t xml:space="preserve">en </w:t>
      </w:r>
      <w:r w:rsidR="0032615E" w:rsidRPr="00F25BCA">
        <w:rPr>
          <w:rFonts w:ascii="Palatino Linotype" w:hAnsi="Palatino Linotype" w:cs="Arial"/>
        </w:rPr>
        <w:t>el</w:t>
      </w:r>
      <w:r w:rsidR="00CA7F0B" w:rsidRPr="00F25BCA">
        <w:rPr>
          <w:rFonts w:ascii="Palatino Linotype" w:hAnsi="Palatino Linotype" w:cs="Arial"/>
        </w:rPr>
        <w:t xml:space="preserve"> que señaló como acto impugnado lo siguiente:</w:t>
      </w:r>
    </w:p>
    <w:p w:rsidR="00E877F8" w:rsidRPr="00F25BCA" w:rsidRDefault="00E877F8" w:rsidP="00D12FF2">
      <w:pPr>
        <w:spacing w:line="276" w:lineRule="auto"/>
        <w:ind w:right="616"/>
        <w:jc w:val="both"/>
        <w:rPr>
          <w:rFonts w:ascii="Palatino Linotype" w:hAnsi="Palatino Linotype" w:cs="Arial"/>
          <w:i/>
          <w:sz w:val="14"/>
          <w:szCs w:val="22"/>
          <w:lang w:eastAsia="es-MX"/>
        </w:rPr>
      </w:pPr>
    </w:p>
    <w:p w:rsidR="00653AC4" w:rsidRPr="00F25BCA" w:rsidRDefault="0032615E" w:rsidP="006601A7">
      <w:pPr>
        <w:spacing w:line="276" w:lineRule="auto"/>
        <w:ind w:left="709" w:right="902" w:hanging="142"/>
        <w:jc w:val="both"/>
        <w:rPr>
          <w:rFonts w:ascii="Palatino Linotype" w:hAnsi="Palatino Linotype" w:cs="Arial"/>
          <w:i/>
          <w:sz w:val="22"/>
          <w:lang w:eastAsia="es-MX"/>
        </w:rPr>
      </w:pPr>
      <w:r w:rsidRPr="00F25BCA">
        <w:rPr>
          <w:rFonts w:ascii="Palatino Linotype" w:hAnsi="Palatino Linotype" w:cs="Arial"/>
          <w:i/>
          <w:sz w:val="22"/>
          <w:lang w:eastAsia="es-MX"/>
        </w:rPr>
        <w:t xml:space="preserve"> </w:t>
      </w:r>
      <w:r w:rsidR="00653AC4" w:rsidRPr="00F25BCA">
        <w:rPr>
          <w:rFonts w:ascii="Palatino Linotype" w:hAnsi="Palatino Linotype" w:cs="Arial"/>
          <w:i/>
          <w:sz w:val="22"/>
          <w:lang w:eastAsia="es-MX"/>
        </w:rPr>
        <w:t>“</w:t>
      </w:r>
      <w:r w:rsidR="00301C29" w:rsidRPr="00F25BCA">
        <w:rPr>
          <w:rFonts w:ascii="Palatino Linotype" w:hAnsi="Palatino Linotype" w:cs="Arial"/>
          <w:i/>
          <w:sz w:val="22"/>
          <w:lang w:eastAsia="es-MX"/>
        </w:rPr>
        <w:t>No entregan la información como fue requerida</w:t>
      </w:r>
      <w:r w:rsidR="00653AC4" w:rsidRPr="00F25BCA">
        <w:rPr>
          <w:rFonts w:ascii="Palatino Linotype" w:hAnsi="Palatino Linotype" w:cs="Arial"/>
          <w:i/>
          <w:sz w:val="22"/>
          <w:lang w:eastAsia="es-MX"/>
        </w:rPr>
        <w:t>” (sic)</w:t>
      </w:r>
    </w:p>
    <w:p w:rsidR="00856FAE" w:rsidRPr="00F25BCA" w:rsidRDefault="00856FAE" w:rsidP="006601A7">
      <w:pPr>
        <w:spacing w:line="276" w:lineRule="auto"/>
        <w:ind w:left="709" w:right="902" w:hanging="142"/>
        <w:jc w:val="both"/>
        <w:rPr>
          <w:rFonts w:ascii="Palatino Linotype" w:hAnsi="Palatino Linotype" w:cs="Arial"/>
          <w:i/>
          <w:sz w:val="22"/>
          <w:lang w:eastAsia="es-MX"/>
        </w:rPr>
      </w:pPr>
    </w:p>
    <w:p w:rsidR="002A32CD" w:rsidRPr="00F25BCA" w:rsidRDefault="002A32CD" w:rsidP="002A32CD">
      <w:pPr>
        <w:pStyle w:val="Prrafodelista"/>
        <w:spacing w:line="360" w:lineRule="auto"/>
        <w:ind w:left="0"/>
        <w:jc w:val="both"/>
        <w:rPr>
          <w:rFonts w:ascii="Palatino Linotype" w:hAnsi="Palatino Linotype"/>
        </w:rPr>
      </w:pPr>
      <w:r w:rsidRPr="00F25BCA">
        <w:rPr>
          <w:rFonts w:ascii="Palatino Linotype" w:hAnsi="Palatino Linotype"/>
        </w:rPr>
        <w:t xml:space="preserve">Asimismo, </w:t>
      </w:r>
      <w:r w:rsidR="00776F73" w:rsidRPr="00F25BCA">
        <w:rPr>
          <w:rFonts w:ascii="Palatino Linotype" w:hAnsi="Palatino Linotype" w:cs="Arial"/>
          <w:b/>
        </w:rPr>
        <w:t>EL RECURRENTE</w:t>
      </w:r>
      <w:r w:rsidRPr="00F25BCA">
        <w:rPr>
          <w:rFonts w:ascii="Palatino Linotype" w:hAnsi="Palatino Linotype"/>
        </w:rPr>
        <w:t xml:space="preserve"> manifestó como razones o motivos de inconformidad: </w:t>
      </w:r>
    </w:p>
    <w:p w:rsidR="002A32CD" w:rsidRPr="00F25BCA" w:rsidRDefault="002A32CD" w:rsidP="002A32CD">
      <w:pPr>
        <w:pStyle w:val="Prrafodelista"/>
        <w:spacing w:line="360" w:lineRule="auto"/>
        <w:ind w:left="0" w:firstLine="708"/>
        <w:jc w:val="both"/>
        <w:rPr>
          <w:rFonts w:ascii="Palatino Linotype" w:hAnsi="Palatino Linotype"/>
          <w:sz w:val="16"/>
        </w:rPr>
      </w:pPr>
    </w:p>
    <w:p w:rsidR="002A32CD" w:rsidRPr="00F25BCA" w:rsidRDefault="0032615E" w:rsidP="006601A7">
      <w:pPr>
        <w:spacing w:line="276" w:lineRule="auto"/>
        <w:ind w:left="567" w:right="902"/>
        <w:jc w:val="both"/>
        <w:rPr>
          <w:rFonts w:ascii="Palatino Linotype" w:hAnsi="Palatino Linotype" w:cs="Arial"/>
          <w:i/>
          <w:spacing w:val="-6"/>
          <w:sz w:val="22"/>
          <w:lang w:eastAsia="es-MX"/>
        </w:rPr>
      </w:pPr>
      <w:r w:rsidRPr="00F25BCA">
        <w:rPr>
          <w:rFonts w:ascii="Palatino Linotype" w:hAnsi="Palatino Linotype" w:cs="Arial"/>
          <w:i/>
          <w:spacing w:val="-6"/>
          <w:sz w:val="22"/>
          <w:lang w:eastAsia="es-MX"/>
        </w:rPr>
        <w:t xml:space="preserve"> </w:t>
      </w:r>
      <w:r w:rsidR="002A32CD" w:rsidRPr="00F25BCA">
        <w:rPr>
          <w:rFonts w:ascii="Palatino Linotype" w:hAnsi="Palatino Linotype" w:cs="Arial"/>
          <w:i/>
          <w:spacing w:val="-6"/>
          <w:sz w:val="22"/>
          <w:lang w:eastAsia="es-MX"/>
        </w:rPr>
        <w:t>“</w:t>
      </w:r>
      <w:r w:rsidR="00301C29" w:rsidRPr="00F25BCA">
        <w:rPr>
          <w:rFonts w:ascii="Palatino Linotype" w:hAnsi="Palatino Linotype" w:cs="Arial"/>
          <w:i/>
          <w:spacing w:val="-6"/>
          <w:sz w:val="22"/>
          <w:lang w:eastAsia="es-MX"/>
        </w:rPr>
        <w:t>No entregan la información como fue requerida</w:t>
      </w:r>
      <w:r w:rsidR="002A32CD" w:rsidRPr="00F25BCA">
        <w:rPr>
          <w:rFonts w:ascii="Palatino Linotype" w:hAnsi="Palatino Linotype" w:cs="Arial"/>
          <w:i/>
          <w:sz w:val="22"/>
          <w:lang w:eastAsia="es-MX"/>
        </w:rPr>
        <w:t>”</w:t>
      </w:r>
      <w:r w:rsidR="002A32CD" w:rsidRPr="00F25BCA">
        <w:rPr>
          <w:rFonts w:ascii="Palatino Linotype" w:hAnsi="Palatino Linotype" w:cs="Arial"/>
          <w:i/>
          <w:spacing w:val="-6"/>
          <w:sz w:val="22"/>
          <w:lang w:eastAsia="es-MX"/>
        </w:rPr>
        <w:t xml:space="preserve"> </w:t>
      </w:r>
      <w:r w:rsidR="00E72C54" w:rsidRPr="00F25BCA">
        <w:rPr>
          <w:rFonts w:ascii="Palatino Linotype" w:hAnsi="Palatino Linotype" w:cs="Arial"/>
          <w:i/>
          <w:spacing w:val="-6"/>
          <w:sz w:val="22"/>
          <w:lang w:eastAsia="es-MX"/>
        </w:rPr>
        <w:t>(sic)</w:t>
      </w:r>
    </w:p>
    <w:p w:rsidR="00653AC4" w:rsidRPr="00F25BCA" w:rsidRDefault="00653AC4" w:rsidP="00E72C54">
      <w:pPr>
        <w:spacing w:line="276" w:lineRule="auto"/>
        <w:ind w:left="567" w:right="616"/>
        <w:jc w:val="both"/>
        <w:rPr>
          <w:rFonts w:ascii="Palatino Linotype" w:hAnsi="Palatino Linotype" w:cs="Arial"/>
          <w:i/>
          <w:spacing w:val="-6"/>
          <w:sz w:val="22"/>
          <w:lang w:eastAsia="es-MX"/>
        </w:rPr>
      </w:pPr>
    </w:p>
    <w:p w:rsidR="008A24CB" w:rsidRPr="00F25BCA" w:rsidRDefault="00941880" w:rsidP="00EC3A5E">
      <w:pPr>
        <w:pStyle w:val="Prrafodelista"/>
        <w:spacing w:line="360" w:lineRule="auto"/>
        <w:ind w:left="0"/>
        <w:contextualSpacing w:val="0"/>
        <w:jc w:val="both"/>
        <w:rPr>
          <w:rFonts w:ascii="Palatino Linotype" w:hAnsi="Palatino Linotype" w:cs="Arial"/>
          <w:lang w:val="es-ES_tradnl"/>
        </w:rPr>
      </w:pPr>
      <w:r w:rsidRPr="00F25BCA">
        <w:rPr>
          <w:rFonts w:ascii="Palatino Linotype" w:hAnsi="Palatino Linotype" w:cs="Arial"/>
          <w:b/>
          <w:sz w:val="28"/>
          <w:szCs w:val="28"/>
        </w:rPr>
        <w:t>I</w:t>
      </w:r>
      <w:r w:rsidR="00D519BE" w:rsidRPr="00F25BCA">
        <w:rPr>
          <w:rFonts w:ascii="Palatino Linotype" w:hAnsi="Palatino Linotype" w:cs="Arial"/>
          <w:b/>
          <w:sz w:val="28"/>
          <w:szCs w:val="28"/>
        </w:rPr>
        <w:t xml:space="preserve">V. </w:t>
      </w:r>
      <w:r w:rsidR="002A32CD" w:rsidRPr="00F25BCA">
        <w:rPr>
          <w:rFonts w:ascii="Palatino Linotype" w:hAnsi="Palatino Linotype" w:cs="Arial"/>
        </w:rPr>
        <w:t xml:space="preserve">El </w:t>
      </w:r>
      <w:r w:rsidR="00301C29" w:rsidRPr="00F25BCA">
        <w:rPr>
          <w:rFonts w:ascii="Palatino Linotype" w:hAnsi="Palatino Linotype"/>
        </w:rPr>
        <w:t>doce</w:t>
      </w:r>
      <w:r w:rsidR="00D12FF2" w:rsidRPr="00F25BCA">
        <w:rPr>
          <w:rFonts w:ascii="Palatino Linotype" w:hAnsi="Palatino Linotype"/>
        </w:rPr>
        <w:t xml:space="preserve"> de </w:t>
      </w:r>
      <w:r w:rsidR="00301C29" w:rsidRPr="00F25BCA">
        <w:rPr>
          <w:rFonts w:ascii="Palatino Linotype" w:hAnsi="Palatino Linotype"/>
        </w:rPr>
        <w:t>junio</w:t>
      </w:r>
      <w:r w:rsidR="00D12FF2" w:rsidRPr="00F25BCA">
        <w:rPr>
          <w:rFonts w:ascii="Palatino Linotype" w:hAnsi="Palatino Linotype"/>
        </w:rPr>
        <w:t xml:space="preserve"> de dos mil dieci</w:t>
      </w:r>
      <w:r w:rsidR="00856FAE" w:rsidRPr="00F25BCA">
        <w:rPr>
          <w:rFonts w:ascii="Palatino Linotype" w:hAnsi="Palatino Linotype"/>
        </w:rPr>
        <w:t>ocho</w:t>
      </w:r>
      <w:r w:rsidR="001F3986" w:rsidRPr="00F25BCA">
        <w:rPr>
          <w:rFonts w:ascii="Palatino Linotype" w:hAnsi="Palatino Linotype" w:cs="Arial"/>
        </w:rPr>
        <w:t xml:space="preserve">, </w:t>
      </w:r>
      <w:r w:rsidR="0032615E" w:rsidRPr="00F25BCA">
        <w:rPr>
          <w:rFonts w:ascii="Palatino Linotype" w:hAnsi="Palatino Linotype" w:cs="Arial"/>
        </w:rPr>
        <w:t>el</w:t>
      </w:r>
      <w:r w:rsidR="001F3986" w:rsidRPr="00F25BCA">
        <w:rPr>
          <w:rFonts w:ascii="Palatino Linotype" w:hAnsi="Palatino Linotype" w:cs="Arial"/>
        </w:rPr>
        <w:t xml:space="preserve"> </w:t>
      </w:r>
      <w:r w:rsidR="002A32CD" w:rsidRPr="00F25BCA">
        <w:rPr>
          <w:rFonts w:ascii="Palatino Linotype" w:hAnsi="Palatino Linotype" w:cs="Arial"/>
        </w:rPr>
        <w:t>recurso de que se trata</w:t>
      </w:r>
      <w:r w:rsidR="0032615E" w:rsidRPr="00F25BCA">
        <w:rPr>
          <w:rFonts w:ascii="Palatino Linotype" w:hAnsi="Palatino Linotype" w:cs="Arial"/>
        </w:rPr>
        <w:t xml:space="preserve"> se envió</w:t>
      </w:r>
      <w:r w:rsidR="002A32CD" w:rsidRPr="00F25BCA">
        <w:rPr>
          <w:rFonts w:ascii="Palatino Linotype" w:hAnsi="Palatino Linotype" w:cs="Arial"/>
        </w:rPr>
        <w:t xml:space="preserve"> electrónicamente al Instituto de </w:t>
      </w:r>
      <w:r w:rsidR="002A32CD" w:rsidRPr="00F25BCA">
        <w:rPr>
          <w:rFonts w:ascii="Palatino Linotype" w:eastAsia="Arial Unicode MS" w:hAnsi="Palatino Linotype" w:cs="Arial"/>
        </w:rPr>
        <w:t>Transparencia</w:t>
      </w:r>
      <w:r w:rsidR="002A32CD" w:rsidRPr="00F25BCA">
        <w:rPr>
          <w:rFonts w:ascii="Palatino Linotype" w:hAnsi="Palatino Linotype" w:cs="Arial"/>
        </w:rPr>
        <w:t>, Acceso a la Información Pública y Protección de Datos Personales del Estado de México y Municipios</w:t>
      </w:r>
      <w:r w:rsidR="00FA4C7C" w:rsidRPr="00F25BCA">
        <w:rPr>
          <w:rFonts w:ascii="Palatino Linotype" w:hAnsi="Palatino Linotype" w:cs="Arial"/>
          <w:lang w:val="es-ES_tradnl"/>
        </w:rPr>
        <w:t xml:space="preserve"> </w:t>
      </w:r>
      <w:r w:rsidR="002A32CD" w:rsidRPr="00F25BCA">
        <w:rPr>
          <w:rFonts w:ascii="Palatino Linotype" w:hAnsi="Palatino Linotype" w:cs="Arial"/>
        </w:rPr>
        <w:t xml:space="preserve"> y con fundamento en el artículo 185 fracción I de la </w:t>
      </w:r>
      <w:r w:rsidR="002A32CD" w:rsidRPr="00F25BCA">
        <w:rPr>
          <w:rFonts w:ascii="Palatino Linotype" w:hAnsi="Palatino Linotype"/>
        </w:rPr>
        <w:t>Ley de Transparencia y Acceso a la Información Pública del Estado de México y Municipios</w:t>
      </w:r>
      <w:r w:rsidR="002A32CD" w:rsidRPr="00F25BCA">
        <w:rPr>
          <w:rFonts w:ascii="Palatino Linotype" w:hAnsi="Palatino Linotype" w:cs="Arial"/>
        </w:rPr>
        <w:t xml:space="preserve">, se </w:t>
      </w:r>
      <w:r w:rsidR="00D3351B" w:rsidRPr="00F25BCA">
        <w:rPr>
          <w:rFonts w:ascii="Palatino Linotype" w:hAnsi="Palatino Linotype" w:cs="Arial"/>
        </w:rPr>
        <w:t>turnó</w:t>
      </w:r>
      <w:r w:rsidR="002A32CD" w:rsidRPr="00F25BCA">
        <w:rPr>
          <w:rFonts w:ascii="Palatino Linotype" w:hAnsi="Palatino Linotype" w:cs="Arial"/>
        </w:rPr>
        <w:t>, a través del</w:t>
      </w:r>
      <w:r w:rsidR="002A32CD" w:rsidRPr="00F25BCA">
        <w:rPr>
          <w:rFonts w:ascii="Palatino Linotype" w:eastAsia="Arial Unicode MS" w:hAnsi="Palatino Linotype" w:cs="Arial"/>
        </w:rPr>
        <w:t xml:space="preserve"> </w:t>
      </w:r>
      <w:r w:rsidR="002A32CD" w:rsidRPr="00F25BCA">
        <w:rPr>
          <w:rFonts w:ascii="Palatino Linotype" w:eastAsia="Arial Unicode MS" w:hAnsi="Palatino Linotype" w:cs="Arial"/>
          <w:b/>
        </w:rPr>
        <w:t>SAIMEX</w:t>
      </w:r>
      <w:r w:rsidR="002A32CD" w:rsidRPr="00F25BCA">
        <w:rPr>
          <w:rFonts w:ascii="Palatino Linotype" w:hAnsi="Palatino Linotype"/>
        </w:rPr>
        <w:t xml:space="preserve">, </w:t>
      </w:r>
      <w:r w:rsidR="009F5815" w:rsidRPr="00F25BCA">
        <w:rPr>
          <w:rFonts w:ascii="Palatino Linotype" w:hAnsi="Palatino Linotype" w:cs="Arial"/>
          <w:lang w:val="es-ES_tradnl"/>
        </w:rPr>
        <w:t>a efecto de</w:t>
      </w:r>
      <w:r w:rsidR="008568D9" w:rsidRPr="00F25BCA">
        <w:rPr>
          <w:rFonts w:ascii="Palatino Linotype" w:hAnsi="Palatino Linotype" w:cs="Arial"/>
          <w:lang w:val="es-ES_tradnl"/>
        </w:rPr>
        <w:t xml:space="preserve"> que </w:t>
      </w:r>
      <w:r w:rsidR="006601A7" w:rsidRPr="00F25BCA">
        <w:rPr>
          <w:rFonts w:ascii="Palatino Linotype" w:hAnsi="Palatino Linotype" w:cs="Arial"/>
          <w:lang w:val="es-ES_tradnl"/>
        </w:rPr>
        <w:t xml:space="preserve">se </w:t>
      </w:r>
      <w:r w:rsidR="009F5815" w:rsidRPr="00F25BCA">
        <w:rPr>
          <w:rFonts w:ascii="Palatino Linotype" w:hAnsi="Palatino Linotype" w:cs="Arial"/>
          <w:lang w:val="es-ES_tradnl"/>
        </w:rPr>
        <w:t>decretar</w:t>
      </w:r>
      <w:r w:rsidR="0032615E" w:rsidRPr="00F25BCA">
        <w:rPr>
          <w:rFonts w:ascii="Palatino Linotype" w:hAnsi="Palatino Linotype" w:cs="Arial"/>
          <w:lang w:val="es-ES_tradnl"/>
        </w:rPr>
        <w:t>a</w:t>
      </w:r>
      <w:r w:rsidR="009F5815" w:rsidRPr="00F25BCA">
        <w:rPr>
          <w:rFonts w:ascii="Palatino Linotype" w:hAnsi="Palatino Linotype" w:cs="Arial"/>
          <w:lang w:val="es-ES_tradnl"/>
        </w:rPr>
        <w:t xml:space="preserve"> su admisión o desechamiento.</w:t>
      </w:r>
    </w:p>
    <w:p w:rsidR="009F5815" w:rsidRPr="00F25BCA" w:rsidRDefault="009F5815" w:rsidP="00EC3A5E">
      <w:pPr>
        <w:pStyle w:val="Prrafodelista"/>
        <w:spacing w:line="360" w:lineRule="auto"/>
        <w:ind w:left="0"/>
        <w:contextualSpacing w:val="0"/>
        <w:jc w:val="both"/>
        <w:rPr>
          <w:rFonts w:ascii="Palatino Linotype" w:hAnsi="Palatino Linotype" w:cs="Arial"/>
          <w:lang w:val="es-ES_tradnl"/>
        </w:rPr>
      </w:pPr>
    </w:p>
    <w:p w:rsidR="002A32CD" w:rsidRPr="00F25BCA" w:rsidRDefault="004D3F2D" w:rsidP="002A32CD">
      <w:pPr>
        <w:pStyle w:val="Prrafodelista"/>
        <w:spacing w:line="360" w:lineRule="auto"/>
        <w:ind w:left="0"/>
        <w:contextualSpacing w:val="0"/>
        <w:jc w:val="both"/>
        <w:rPr>
          <w:rFonts w:ascii="Palatino Linotype" w:hAnsi="Palatino Linotype" w:cs="Arial"/>
        </w:rPr>
      </w:pPr>
      <w:r w:rsidRPr="00F25BCA">
        <w:rPr>
          <w:rFonts w:ascii="Palatino Linotype" w:hAnsi="Palatino Linotype" w:cs="Arial"/>
          <w:b/>
          <w:sz w:val="28"/>
        </w:rPr>
        <w:t xml:space="preserve">V. </w:t>
      </w:r>
      <w:r w:rsidR="002A32CD" w:rsidRPr="00F25BCA">
        <w:rPr>
          <w:rFonts w:ascii="Palatino Linotype" w:hAnsi="Palatino Linotype" w:cs="Arial"/>
        </w:rPr>
        <w:t xml:space="preserve">En fecha </w:t>
      </w:r>
      <w:r w:rsidR="00301C29" w:rsidRPr="00F25BCA">
        <w:rPr>
          <w:rFonts w:ascii="Palatino Linotype" w:hAnsi="Palatino Linotype" w:cs="Arial"/>
        </w:rPr>
        <w:t>dieciocho</w:t>
      </w:r>
      <w:r w:rsidR="005E723E" w:rsidRPr="00F25BCA">
        <w:rPr>
          <w:rFonts w:ascii="Palatino Linotype" w:hAnsi="Palatino Linotype" w:cs="Arial"/>
        </w:rPr>
        <w:t xml:space="preserve"> de </w:t>
      </w:r>
      <w:r w:rsidR="00301C29" w:rsidRPr="00F25BCA">
        <w:rPr>
          <w:rFonts w:ascii="Palatino Linotype" w:hAnsi="Palatino Linotype" w:cs="Arial"/>
        </w:rPr>
        <w:t>junio</w:t>
      </w:r>
      <w:r w:rsidR="005E723E" w:rsidRPr="00F25BCA">
        <w:rPr>
          <w:rFonts w:ascii="Palatino Linotype" w:hAnsi="Palatino Linotype" w:cs="Arial"/>
        </w:rPr>
        <w:t xml:space="preserve"> </w:t>
      </w:r>
      <w:r w:rsidR="002A32CD" w:rsidRPr="00F25BCA">
        <w:rPr>
          <w:rFonts w:ascii="Palatino Linotype" w:hAnsi="Palatino Linotype" w:cs="Arial"/>
        </w:rPr>
        <w:t>del dos mil dieci</w:t>
      </w:r>
      <w:r w:rsidR="005E723E" w:rsidRPr="00F25BCA">
        <w:rPr>
          <w:rFonts w:ascii="Palatino Linotype" w:hAnsi="Palatino Linotype" w:cs="Arial"/>
        </w:rPr>
        <w:t>ocho</w:t>
      </w:r>
      <w:r w:rsidR="002A32CD" w:rsidRPr="00F25BCA">
        <w:rPr>
          <w:rFonts w:ascii="Palatino Linotype" w:hAnsi="Palatino Linotype" w:cs="Arial"/>
        </w:rPr>
        <w:t xml:space="preserve">, atento a lo dispuesto en el artículo 185 fracciones I, II y IV de la </w:t>
      </w:r>
      <w:r w:rsidR="002A32CD" w:rsidRPr="00F25BCA">
        <w:rPr>
          <w:rFonts w:ascii="Palatino Linotype" w:hAnsi="Palatino Linotype"/>
        </w:rPr>
        <w:t>Ley de Transparencia y Acceso a la Información Pública del Estado de México y Municipios, se a</w:t>
      </w:r>
      <w:r w:rsidR="002A32CD" w:rsidRPr="00F25BCA">
        <w:rPr>
          <w:rFonts w:ascii="Palatino Linotype" w:hAnsi="Palatino Linotype" w:cs="Arial"/>
        </w:rPr>
        <w:t xml:space="preserve">cordó la admisión a trámite del referido recurso </w:t>
      </w:r>
      <w:r w:rsidR="002A32CD" w:rsidRPr="00F25BCA">
        <w:rPr>
          <w:rFonts w:ascii="Palatino Linotype" w:hAnsi="Palatino Linotype" w:cs="Arial"/>
        </w:rPr>
        <w:lastRenderedPageBreak/>
        <w:t xml:space="preserve">de revisión, así como la integración del expediente respectivo, mismo que se </w:t>
      </w:r>
      <w:r w:rsidR="009F5815" w:rsidRPr="00F25BCA">
        <w:rPr>
          <w:rFonts w:ascii="Palatino Linotype" w:hAnsi="Palatino Linotype" w:cs="Arial"/>
        </w:rPr>
        <w:t>puso</w:t>
      </w:r>
      <w:r w:rsidR="002A32CD" w:rsidRPr="00F25BCA">
        <w:rPr>
          <w:rFonts w:ascii="Palatino Linotype" w:hAnsi="Palatino Linotype" w:cs="Arial"/>
        </w:rPr>
        <w:t xml:space="preserve"> a disposición de las partes, para que, de considerarlo conveniente, en el plazo máximo de siete días hábiles, </w:t>
      </w:r>
      <w:r w:rsidR="00776F73" w:rsidRPr="00F25BCA">
        <w:rPr>
          <w:rFonts w:ascii="Palatino Linotype" w:hAnsi="Palatino Linotype" w:cs="Arial"/>
          <w:b/>
        </w:rPr>
        <w:t>EL RECURRENTE</w:t>
      </w:r>
      <w:r w:rsidR="002A32CD" w:rsidRPr="00F25BCA">
        <w:rPr>
          <w:rFonts w:ascii="Palatino Linotype" w:hAnsi="Palatino Linotype" w:cs="Arial"/>
        </w:rPr>
        <w:t xml:space="preserve"> realizara manifestaciones y alegatos, así como ofreciera las pruebas que a su derecho conviniera y, en el caso del</w:t>
      </w:r>
      <w:r w:rsidR="002A32CD" w:rsidRPr="00F25BCA">
        <w:rPr>
          <w:rFonts w:ascii="Palatino Linotype" w:hAnsi="Palatino Linotype" w:cs="Arial"/>
          <w:b/>
        </w:rPr>
        <w:t xml:space="preserve"> SUJETO OBLIGADO</w:t>
      </w:r>
      <w:r w:rsidR="002A32CD" w:rsidRPr="00F25BCA">
        <w:rPr>
          <w:rFonts w:ascii="Palatino Linotype" w:hAnsi="Palatino Linotype" w:cs="Arial"/>
        </w:rPr>
        <w:t xml:space="preserve"> exhibiera </w:t>
      </w:r>
      <w:r w:rsidR="005E723E" w:rsidRPr="00F25BCA">
        <w:rPr>
          <w:rFonts w:ascii="Palatino Linotype" w:hAnsi="Palatino Linotype" w:cs="Arial"/>
        </w:rPr>
        <w:t>el</w:t>
      </w:r>
      <w:r w:rsidR="002A32CD" w:rsidRPr="00F25BCA">
        <w:rPr>
          <w:rFonts w:ascii="Palatino Linotype" w:hAnsi="Palatino Linotype" w:cs="Arial"/>
        </w:rPr>
        <w:t xml:space="preserve"> Informe Justificado. </w:t>
      </w:r>
    </w:p>
    <w:p w:rsidR="0059690D" w:rsidRPr="00F25BCA" w:rsidRDefault="0059690D" w:rsidP="00DE581A">
      <w:pPr>
        <w:spacing w:line="360" w:lineRule="auto"/>
        <w:jc w:val="both"/>
        <w:rPr>
          <w:rFonts w:ascii="Palatino Linotype" w:hAnsi="Palatino Linotype" w:cs="Arial"/>
          <w:b/>
          <w:sz w:val="20"/>
          <w:szCs w:val="28"/>
        </w:rPr>
      </w:pPr>
    </w:p>
    <w:p w:rsidR="00DE581A" w:rsidRPr="00F25BCA" w:rsidRDefault="007E2E9A" w:rsidP="00DE581A">
      <w:pPr>
        <w:spacing w:line="360" w:lineRule="auto"/>
        <w:jc w:val="both"/>
        <w:rPr>
          <w:rFonts w:ascii="Palatino Linotype" w:hAnsi="Palatino Linotype" w:cs="Arial"/>
          <w:lang w:val="es-ES_tradnl"/>
        </w:rPr>
      </w:pPr>
      <w:r w:rsidRPr="00F25BCA">
        <w:rPr>
          <w:rFonts w:ascii="Palatino Linotype" w:hAnsi="Palatino Linotype" w:cs="Arial"/>
          <w:b/>
          <w:sz w:val="28"/>
          <w:szCs w:val="28"/>
        </w:rPr>
        <w:t>V</w:t>
      </w:r>
      <w:r w:rsidR="008E462A" w:rsidRPr="00F25BCA">
        <w:rPr>
          <w:rFonts w:ascii="Palatino Linotype" w:hAnsi="Palatino Linotype" w:cs="Arial"/>
          <w:b/>
          <w:sz w:val="28"/>
          <w:szCs w:val="28"/>
        </w:rPr>
        <w:t>I</w:t>
      </w:r>
      <w:r w:rsidRPr="00F25BCA">
        <w:rPr>
          <w:rFonts w:ascii="Palatino Linotype" w:hAnsi="Palatino Linotype" w:cs="Arial"/>
          <w:b/>
          <w:sz w:val="28"/>
          <w:szCs w:val="28"/>
        </w:rPr>
        <w:t xml:space="preserve">. </w:t>
      </w:r>
      <w:r w:rsidR="00DE581A" w:rsidRPr="00F25BCA">
        <w:rPr>
          <w:rFonts w:ascii="Palatino Linotype" w:eastAsia="Arial Unicode MS" w:hAnsi="Palatino Linotype" w:cs="Arial"/>
        </w:rPr>
        <w:t xml:space="preserve">Conforme a las constancias del </w:t>
      </w:r>
      <w:r w:rsidR="00DE581A" w:rsidRPr="00F25BCA">
        <w:rPr>
          <w:rFonts w:ascii="Palatino Linotype" w:eastAsia="Arial Unicode MS" w:hAnsi="Palatino Linotype" w:cs="Arial"/>
          <w:b/>
        </w:rPr>
        <w:t>SAIMEX</w:t>
      </w:r>
      <w:r w:rsidR="00DE581A" w:rsidRPr="00F25BCA">
        <w:rPr>
          <w:rFonts w:ascii="Palatino Linotype" w:eastAsia="Arial Unicode MS" w:hAnsi="Palatino Linotype" w:cs="Arial"/>
        </w:rPr>
        <w:t xml:space="preserve"> se desprende que atento a lo dispuesto en el artículo 185 de la Ley de Transparencia y Acceso a la Información Pública del Estado de México y Municipios, dentro del término legalmente concedido a </w:t>
      </w:r>
      <w:r w:rsidR="00941880" w:rsidRPr="00F25BCA">
        <w:rPr>
          <w:rFonts w:ascii="Palatino Linotype" w:eastAsia="Arial Unicode MS" w:hAnsi="Palatino Linotype" w:cs="Arial"/>
          <w:b/>
        </w:rPr>
        <w:t>EL</w:t>
      </w:r>
      <w:r w:rsidR="00125B35" w:rsidRPr="00F25BCA">
        <w:rPr>
          <w:rFonts w:ascii="Palatino Linotype" w:eastAsia="Arial Unicode MS" w:hAnsi="Palatino Linotype" w:cs="Arial"/>
        </w:rPr>
        <w:t xml:space="preserve"> </w:t>
      </w:r>
      <w:r w:rsidR="00DE581A" w:rsidRPr="00F25BCA">
        <w:rPr>
          <w:rFonts w:ascii="Palatino Linotype" w:eastAsia="Arial Unicode MS" w:hAnsi="Palatino Linotype" w:cs="Arial"/>
          <w:b/>
        </w:rPr>
        <w:t>RECURRENTE</w:t>
      </w:r>
      <w:r w:rsidR="00DE581A" w:rsidRPr="00F25BCA">
        <w:rPr>
          <w:rFonts w:ascii="Palatino Linotype" w:eastAsia="Arial Unicode MS" w:hAnsi="Palatino Linotype" w:cs="Arial"/>
        </w:rPr>
        <w:t>, ést</w:t>
      </w:r>
      <w:r w:rsidR="007F65AC" w:rsidRPr="00F25BCA">
        <w:rPr>
          <w:rFonts w:ascii="Palatino Linotype" w:eastAsia="Arial Unicode MS" w:hAnsi="Palatino Linotype" w:cs="Arial"/>
        </w:rPr>
        <w:t>e</w:t>
      </w:r>
      <w:r w:rsidR="00DE581A" w:rsidRPr="00F25BCA">
        <w:rPr>
          <w:rFonts w:ascii="Palatino Linotype" w:eastAsia="Arial Unicode MS" w:hAnsi="Palatino Linotype" w:cs="Arial"/>
        </w:rPr>
        <w:t xml:space="preserve"> no realizó manifestación alguna, ni presentó pruebas o alegatos, por su parte </w:t>
      </w:r>
      <w:r w:rsidR="00DE581A" w:rsidRPr="00F25BCA">
        <w:rPr>
          <w:rFonts w:ascii="Palatino Linotype" w:eastAsia="Arial Unicode MS" w:hAnsi="Palatino Linotype" w:cs="Arial"/>
          <w:b/>
          <w:color w:val="000000"/>
          <w:lang w:val="es-MX" w:eastAsia="es-MX"/>
        </w:rPr>
        <w:t>EL SUJETO OBLIGADO</w:t>
      </w:r>
      <w:r w:rsidR="00DE581A" w:rsidRPr="00F25BCA">
        <w:rPr>
          <w:rFonts w:ascii="Palatino Linotype" w:eastAsia="Arial Unicode MS" w:hAnsi="Palatino Linotype" w:cs="Arial"/>
        </w:rPr>
        <w:t xml:space="preserve"> </w:t>
      </w:r>
      <w:r w:rsidR="00301C29" w:rsidRPr="00F25BCA">
        <w:rPr>
          <w:rFonts w:ascii="Palatino Linotype" w:eastAsia="Arial Unicode MS" w:hAnsi="Palatino Linotype" w:cs="Arial"/>
        </w:rPr>
        <w:t>fue omisó en la presentación del</w:t>
      </w:r>
      <w:r w:rsidR="00DE581A" w:rsidRPr="00F25BCA">
        <w:rPr>
          <w:rFonts w:ascii="Palatino Linotype" w:eastAsia="Arial Unicode MS" w:hAnsi="Palatino Linotype" w:cs="Arial"/>
        </w:rPr>
        <w:t xml:space="preserve"> Informe Justificado, tal y como se aprecia en la</w:t>
      </w:r>
      <w:r w:rsidR="008E462A" w:rsidRPr="00F25BCA">
        <w:rPr>
          <w:rFonts w:ascii="Palatino Linotype" w:eastAsia="Arial Unicode MS" w:hAnsi="Palatino Linotype" w:cs="Arial"/>
        </w:rPr>
        <w:t>s</w:t>
      </w:r>
      <w:r w:rsidR="00DE581A" w:rsidRPr="00F25BCA">
        <w:rPr>
          <w:rFonts w:ascii="Palatino Linotype" w:eastAsia="Arial Unicode MS" w:hAnsi="Palatino Linotype" w:cs="Arial"/>
        </w:rPr>
        <w:t xml:space="preserve"> siguiente imagen: </w:t>
      </w:r>
      <w:r w:rsidR="00DE581A" w:rsidRPr="00F25BCA">
        <w:rPr>
          <w:rFonts w:ascii="Palatino Linotype" w:hAnsi="Palatino Linotype" w:cs="Arial"/>
          <w:lang w:val="es-ES_tradnl"/>
        </w:rPr>
        <w:t xml:space="preserve"> </w:t>
      </w:r>
    </w:p>
    <w:p w:rsidR="00DE581A" w:rsidRPr="00F25BCA" w:rsidRDefault="007F65AC" w:rsidP="00DE581A">
      <w:pPr>
        <w:spacing w:line="360" w:lineRule="auto"/>
        <w:jc w:val="both"/>
        <w:rPr>
          <w:noProof/>
          <w:lang w:val="es-MX" w:eastAsia="es-MX"/>
        </w:rPr>
      </w:pPr>
      <w:r w:rsidRPr="00F25BCA">
        <w:rPr>
          <w:noProof/>
          <w:lang w:val="es-MX" w:eastAsia="es-MX"/>
        </w:rPr>
        <w:t xml:space="preserve"> </w:t>
      </w:r>
    </w:p>
    <w:p w:rsidR="002C4613" w:rsidRPr="00F25BCA" w:rsidRDefault="00301C29" w:rsidP="00DE581A">
      <w:pPr>
        <w:spacing w:line="360" w:lineRule="auto"/>
        <w:jc w:val="both"/>
        <w:rPr>
          <w:noProof/>
          <w:lang w:val="es-MX" w:eastAsia="es-MX"/>
        </w:rPr>
      </w:pPr>
      <w:r w:rsidRPr="00F25BCA">
        <w:rPr>
          <w:noProof/>
          <w:lang w:val="es-MX" w:eastAsia="es-MX"/>
        </w:rPr>
        <w:drawing>
          <wp:inline distT="0" distB="0" distL="0" distR="0" wp14:anchorId="5E8F4E0B" wp14:editId="08155C0D">
            <wp:extent cx="5822899" cy="2157730"/>
            <wp:effectExtent l="0" t="0" r="698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4524" t="6736" r="13982" b="27026"/>
                    <a:stretch/>
                  </pic:blipFill>
                  <pic:spPr bwMode="auto">
                    <a:xfrm>
                      <a:off x="0" y="0"/>
                      <a:ext cx="5832629" cy="2161336"/>
                    </a:xfrm>
                    <a:prstGeom prst="rect">
                      <a:avLst/>
                    </a:prstGeom>
                    <a:ln>
                      <a:noFill/>
                    </a:ln>
                    <a:extLst>
                      <a:ext uri="{53640926-AAD7-44D8-BBD7-CCE9431645EC}">
                        <a14:shadowObscured xmlns:a14="http://schemas.microsoft.com/office/drawing/2010/main"/>
                      </a:ext>
                    </a:extLst>
                  </pic:spPr>
                </pic:pic>
              </a:graphicData>
            </a:graphic>
          </wp:inline>
        </w:drawing>
      </w:r>
    </w:p>
    <w:p w:rsidR="00301C29" w:rsidRPr="00F25BCA" w:rsidRDefault="00301C29" w:rsidP="00DE581A">
      <w:pPr>
        <w:spacing w:line="360" w:lineRule="auto"/>
        <w:jc w:val="both"/>
        <w:rPr>
          <w:noProof/>
          <w:lang w:val="es-MX" w:eastAsia="es-MX"/>
        </w:rPr>
      </w:pPr>
    </w:p>
    <w:p w:rsidR="007E2E9A" w:rsidRPr="00F25BCA" w:rsidRDefault="00DE581A" w:rsidP="00125B35">
      <w:pPr>
        <w:pStyle w:val="Prrafodelista"/>
        <w:spacing w:line="360" w:lineRule="auto"/>
        <w:ind w:left="0"/>
        <w:jc w:val="both"/>
        <w:rPr>
          <w:rFonts w:ascii="Palatino Linotype" w:hAnsi="Palatino Linotype" w:cs="Arial"/>
        </w:rPr>
      </w:pPr>
      <w:r w:rsidRPr="00F25BCA">
        <w:rPr>
          <w:rFonts w:ascii="Palatino Linotype" w:hAnsi="Palatino Linotype" w:cs="Arial"/>
          <w:b/>
          <w:sz w:val="28"/>
          <w:szCs w:val="28"/>
        </w:rPr>
        <w:t>I</w:t>
      </w:r>
      <w:r w:rsidR="00125B35" w:rsidRPr="00F25BCA">
        <w:rPr>
          <w:rFonts w:ascii="Palatino Linotype" w:hAnsi="Palatino Linotype" w:cs="Arial"/>
          <w:b/>
          <w:sz w:val="28"/>
          <w:szCs w:val="28"/>
        </w:rPr>
        <w:t>X</w:t>
      </w:r>
      <w:r w:rsidR="007E2E9A" w:rsidRPr="00F25BCA">
        <w:rPr>
          <w:rFonts w:ascii="Palatino Linotype" w:hAnsi="Palatino Linotype" w:cs="Arial"/>
          <w:b/>
          <w:sz w:val="28"/>
          <w:szCs w:val="28"/>
        </w:rPr>
        <w:t xml:space="preserve">. </w:t>
      </w:r>
      <w:r w:rsidR="007E2E9A" w:rsidRPr="00F25BCA">
        <w:rPr>
          <w:rFonts w:ascii="Palatino Linotype" w:hAnsi="Palatino Linotype" w:cs="Arial"/>
        </w:rPr>
        <w:t xml:space="preserve">Transcurrido </w:t>
      </w:r>
      <w:r w:rsidR="00F562CB" w:rsidRPr="00F25BCA">
        <w:rPr>
          <w:rFonts w:ascii="Palatino Linotype" w:hAnsi="Palatino Linotype" w:cs="Arial"/>
        </w:rPr>
        <w:t>el</w:t>
      </w:r>
      <w:r w:rsidR="007E2E9A" w:rsidRPr="00F25BCA">
        <w:rPr>
          <w:rFonts w:ascii="Palatino Linotype" w:hAnsi="Palatino Linotype" w:cs="Arial"/>
        </w:rPr>
        <w:t xml:space="preserve"> plazo señalado en el párrafo anterior y, una vez analizado el estado procesal que guardaba </w:t>
      </w:r>
      <w:r w:rsidR="00F562CB" w:rsidRPr="00F25BCA">
        <w:rPr>
          <w:rFonts w:ascii="Palatino Linotype" w:hAnsi="Palatino Linotype" w:cs="Arial"/>
        </w:rPr>
        <w:t>el</w:t>
      </w:r>
      <w:r w:rsidR="007E2E9A" w:rsidRPr="00F25BCA">
        <w:rPr>
          <w:rFonts w:ascii="Palatino Linotype" w:hAnsi="Palatino Linotype" w:cs="Arial"/>
        </w:rPr>
        <w:t xml:space="preserve"> expediente, el </w:t>
      </w:r>
      <w:r w:rsidR="00301C29" w:rsidRPr="00F25BCA">
        <w:rPr>
          <w:rFonts w:ascii="Palatino Linotype" w:hAnsi="Palatino Linotype" w:cs="Arial"/>
        </w:rPr>
        <w:t>seis</w:t>
      </w:r>
      <w:r w:rsidR="002C4613" w:rsidRPr="00F25BCA">
        <w:rPr>
          <w:rFonts w:ascii="Palatino Linotype" w:hAnsi="Palatino Linotype" w:cs="Arial"/>
        </w:rPr>
        <w:t xml:space="preserve"> </w:t>
      </w:r>
      <w:r w:rsidR="00606006" w:rsidRPr="00F25BCA">
        <w:rPr>
          <w:rFonts w:ascii="Palatino Linotype" w:hAnsi="Palatino Linotype" w:cs="Arial"/>
        </w:rPr>
        <w:t xml:space="preserve">de </w:t>
      </w:r>
      <w:r w:rsidR="00125B35" w:rsidRPr="00F25BCA">
        <w:rPr>
          <w:rFonts w:ascii="Palatino Linotype" w:hAnsi="Palatino Linotype" w:cs="Arial"/>
        </w:rPr>
        <w:t>ju</w:t>
      </w:r>
      <w:r w:rsidR="00301C29" w:rsidRPr="00F25BCA">
        <w:rPr>
          <w:rFonts w:ascii="Palatino Linotype" w:hAnsi="Palatino Linotype" w:cs="Arial"/>
        </w:rPr>
        <w:t>l</w:t>
      </w:r>
      <w:r w:rsidR="00125B35" w:rsidRPr="00F25BCA">
        <w:rPr>
          <w:rFonts w:ascii="Palatino Linotype" w:hAnsi="Palatino Linotype" w:cs="Arial"/>
        </w:rPr>
        <w:t>io</w:t>
      </w:r>
      <w:r w:rsidR="007E2E9A" w:rsidRPr="00F25BCA">
        <w:rPr>
          <w:rFonts w:ascii="Palatino Linotype" w:hAnsi="Palatino Linotype" w:cs="Arial"/>
        </w:rPr>
        <w:t xml:space="preserve"> de dos mil dieci</w:t>
      </w:r>
      <w:r w:rsidR="00335F66" w:rsidRPr="00F25BCA">
        <w:rPr>
          <w:rFonts w:ascii="Palatino Linotype" w:hAnsi="Palatino Linotype" w:cs="Arial"/>
        </w:rPr>
        <w:t>ocho</w:t>
      </w:r>
      <w:r w:rsidR="007E2E9A" w:rsidRPr="00F25BCA">
        <w:rPr>
          <w:rFonts w:ascii="Palatino Linotype" w:hAnsi="Palatino Linotype" w:cs="Arial"/>
        </w:rPr>
        <w:t xml:space="preserve">, la Comisionada Ponente acordó el cierre de instrucción, así como la remisión del mismo </w:t>
      </w:r>
      <w:r w:rsidR="007E2E9A" w:rsidRPr="00F25BCA">
        <w:rPr>
          <w:rFonts w:ascii="Palatino Linotype" w:hAnsi="Palatino Linotype" w:cs="Arial"/>
        </w:rPr>
        <w:lastRenderedPageBreak/>
        <w:t xml:space="preserve">a efecto de ser resuelto, de conformidad con lo establecido en el artículo 185 fracciones VI y VIII de la Ley de Transparencia y Acceso a la Información Pública del Estado de México y Municipios; </w:t>
      </w:r>
      <w:r w:rsidR="00A531CB" w:rsidRPr="00F25BCA">
        <w:rPr>
          <w:rFonts w:ascii="Palatino Linotype" w:hAnsi="Palatino Linotype" w:cs="Arial"/>
        </w:rPr>
        <w:t>y</w:t>
      </w:r>
    </w:p>
    <w:p w:rsidR="007A3A10" w:rsidRPr="00F25BCA" w:rsidRDefault="007A3A10" w:rsidP="00EC3A5E">
      <w:pPr>
        <w:spacing w:line="360" w:lineRule="auto"/>
        <w:jc w:val="both"/>
        <w:rPr>
          <w:rFonts w:ascii="Palatino Linotype" w:hAnsi="Palatino Linotype"/>
          <w:sz w:val="16"/>
        </w:rPr>
      </w:pPr>
    </w:p>
    <w:p w:rsidR="00D06012" w:rsidRPr="00F25BCA" w:rsidRDefault="00D06012" w:rsidP="00EC3A5E">
      <w:pPr>
        <w:spacing w:line="360" w:lineRule="auto"/>
        <w:jc w:val="center"/>
        <w:rPr>
          <w:rFonts w:ascii="Palatino Linotype" w:hAnsi="Palatino Linotype" w:cs="Arial"/>
          <w:b/>
          <w:bCs/>
          <w:spacing w:val="60"/>
          <w:sz w:val="28"/>
          <w:lang w:val="es-ES_tradnl"/>
        </w:rPr>
      </w:pPr>
      <w:r w:rsidRPr="00F25BCA">
        <w:rPr>
          <w:rFonts w:ascii="Palatino Linotype" w:hAnsi="Palatino Linotype" w:cs="Arial"/>
          <w:b/>
          <w:bCs/>
          <w:spacing w:val="60"/>
          <w:sz w:val="28"/>
          <w:lang w:val="es-ES_tradnl"/>
        </w:rPr>
        <w:t>CONSIDERANDO</w:t>
      </w:r>
    </w:p>
    <w:p w:rsidR="00D06012" w:rsidRPr="00F25BCA" w:rsidRDefault="00D06012" w:rsidP="00EC3A5E">
      <w:pPr>
        <w:spacing w:line="360" w:lineRule="auto"/>
        <w:jc w:val="center"/>
        <w:rPr>
          <w:rFonts w:ascii="Palatino Linotype" w:hAnsi="Palatino Linotype" w:cs="Arial"/>
          <w:b/>
          <w:bCs/>
          <w:spacing w:val="60"/>
          <w:sz w:val="12"/>
          <w:lang w:val="es-ES_tradnl"/>
        </w:rPr>
      </w:pPr>
    </w:p>
    <w:p w:rsidR="00CA39D3" w:rsidRPr="00F25BCA" w:rsidRDefault="00CA39D3" w:rsidP="00EC3A5E">
      <w:pPr>
        <w:spacing w:line="360" w:lineRule="auto"/>
        <w:ind w:right="50"/>
        <w:jc w:val="both"/>
        <w:rPr>
          <w:rFonts w:ascii="Palatino Linotype" w:hAnsi="Palatino Linotype" w:cs="Arial"/>
          <w:b/>
        </w:rPr>
      </w:pPr>
      <w:r w:rsidRPr="00F25BCA">
        <w:rPr>
          <w:rFonts w:ascii="Palatino Linotype" w:hAnsi="Palatino Linotype"/>
          <w:b/>
          <w:sz w:val="28"/>
          <w:szCs w:val="28"/>
        </w:rPr>
        <w:t>PRIMERO</w:t>
      </w:r>
      <w:r w:rsidRPr="00F25BCA">
        <w:rPr>
          <w:rFonts w:ascii="Palatino Linotype" w:hAnsi="Palatino Linotype"/>
          <w:b/>
        </w:rPr>
        <w:t>.</w:t>
      </w:r>
      <w:r w:rsidRPr="00F25BCA">
        <w:rPr>
          <w:rFonts w:ascii="Palatino Linotype" w:hAnsi="Palatino Linotype"/>
        </w:rPr>
        <w:t xml:space="preserve"> </w:t>
      </w:r>
      <w:r w:rsidRPr="00F25BCA">
        <w:rPr>
          <w:rFonts w:ascii="Palatino Linotype" w:hAnsi="Palatino Linotype"/>
          <w:b/>
        </w:rPr>
        <w:t>Competencia</w:t>
      </w:r>
      <w:r w:rsidRPr="00F25BCA">
        <w:rPr>
          <w:rFonts w:ascii="Palatino Linotype" w:hAnsi="Palatino Linotype"/>
        </w:rPr>
        <w:t>.</w:t>
      </w:r>
      <w:r w:rsidRPr="00F25BCA">
        <w:rPr>
          <w:rFonts w:ascii="Palatino Linotype" w:hAnsi="Palatino Linotype"/>
          <w:b/>
        </w:rPr>
        <w:t xml:space="preserve"> </w:t>
      </w:r>
      <w:r w:rsidRPr="00F25BCA">
        <w:rPr>
          <w:rFonts w:ascii="Palatino Linotype" w:hAnsi="Palatino Linotype"/>
        </w:rPr>
        <w:t xml:space="preserve">Este Instituto de </w:t>
      </w:r>
      <w:r w:rsidRPr="00F25BCA">
        <w:rPr>
          <w:rFonts w:ascii="Palatino Linotype" w:hAnsi="Palatino Linotype" w:cs="Arial"/>
        </w:rPr>
        <w:t>Transparencia</w:t>
      </w:r>
      <w:r w:rsidRPr="00F25BCA">
        <w:rPr>
          <w:rFonts w:ascii="Palatino Linotype" w:hAnsi="Palatino Linotype"/>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vigésimo primero y vigésimo segundo,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F25BCA">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recurso</w:t>
      </w:r>
      <w:r w:rsidR="004A6A02" w:rsidRPr="00F25BCA">
        <w:rPr>
          <w:rFonts w:ascii="Palatino Linotype" w:hAnsi="Palatino Linotype" w:cs="Arial"/>
        </w:rPr>
        <w:t>s</w:t>
      </w:r>
      <w:r w:rsidRPr="00F25BCA">
        <w:rPr>
          <w:rFonts w:ascii="Palatino Linotype" w:hAnsi="Palatino Linotype" w:cs="Arial"/>
        </w:rPr>
        <w:t xml:space="preserve"> de revisión interpuesto</w:t>
      </w:r>
      <w:r w:rsidR="004A6A02" w:rsidRPr="00F25BCA">
        <w:rPr>
          <w:rFonts w:ascii="Palatino Linotype" w:hAnsi="Palatino Linotype" w:cs="Arial"/>
        </w:rPr>
        <w:t>s</w:t>
      </w:r>
      <w:r w:rsidRPr="00F25BCA">
        <w:rPr>
          <w:rFonts w:ascii="Palatino Linotype" w:hAnsi="Palatino Linotype" w:cs="Arial"/>
        </w:rPr>
        <w:t xml:space="preserve"> por un</w:t>
      </w:r>
      <w:r w:rsidR="005A1D25" w:rsidRPr="00F25BCA">
        <w:rPr>
          <w:rFonts w:ascii="Palatino Linotype" w:hAnsi="Palatino Linotype" w:cs="Arial"/>
        </w:rPr>
        <w:t xml:space="preserve"> C</w:t>
      </w:r>
      <w:r w:rsidRPr="00F25BCA">
        <w:rPr>
          <w:rFonts w:ascii="Palatino Linotype" w:hAnsi="Palatino Linotype" w:cs="Arial"/>
        </w:rPr>
        <w:t>iudadan</w:t>
      </w:r>
      <w:r w:rsidR="00DC671B" w:rsidRPr="00F25BCA">
        <w:rPr>
          <w:rFonts w:ascii="Palatino Linotype" w:hAnsi="Palatino Linotype" w:cs="Arial"/>
        </w:rPr>
        <w:t>o</w:t>
      </w:r>
      <w:r w:rsidRPr="00F25BCA">
        <w:rPr>
          <w:rFonts w:ascii="Palatino Linotype" w:hAnsi="Palatino Linotype" w:cs="Arial"/>
        </w:rPr>
        <w:t xml:space="preserve"> en términos de la Ley de la materia.</w:t>
      </w:r>
    </w:p>
    <w:p w:rsidR="00D06012" w:rsidRPr="00F25BCA" w:rsidRDefault="00D06012" w:rsidP="00EC3A5E">
      <w:pPr>
        <w:spacing w:line="360" w:lineRule="auto"/>
        <w:jc w:val="both"/>
        <w:rPr>
          <w:rFonts w:ascii="Palatino Linotype" w:hAnsi="Palatino Linotype" w:cs="Arial"/>
          <w:b/>
          <w:sz w:val="28"/>
        </w:rPr>
      </w:pPr>
    </w:p>
    <w:p w:rsidR="00D06012" w:rsidRPr="00F25BCA" w:rsidRDefault="00D06012" w:rsidP="00EC3A5E">
      <w:pPr>
        <w:spacing w:line="360" w:lineRule="auto"/>
        <w:jc w:val="both"/>
        <w:rPr>
          <w:rFonts w:ascii="Palatino Linotype" w:hAnsi="Palatino Linotype" w:cs="Arial"/>
          <w:b/>
          <w:snapToGrid w:val="0"/>
        </w:rPr>
      </w:pPr>
      <w:r w:rsidRPr="00F25BCA">
        <w:rPr>
          <w:rFonts w:ascii="Palatino Linotype" w:hAnsi="Palatino Linotype" w:cs="Arial"/>
          <w:b/>
          <w:sz w:val="28"/>
        </w:rPr>
        <w:t>SEGUNDO</w:t>
      </w:r>
      <w:r w:rsidRPr="00F25BCA">
        <w:rPr>
          <w:rFonts w:ascii="Palatino Linotype" w:hAnsi="Palatino Linotype" w:cs="Arial"/>
          <w:b/>
          <w:lang w:val="es-MX"/>
        </w:rPr>
        <w:t xml:space="preserve">. </w:t>
      </w:r>
      <w:r w:rsidRPr="00F25BCA">
        <w:rPr>
          <w:rFonts w:ascii="Palatino Linotype" w:hAnsi="Palatino Linotype" w:cs="Arial"/>
          <w:b/>
        </w:rPr>
        <w:t xml:space="preserve">Interés. </w:t>
      </w:r>
      <w:r w:rsidR="00F562CB" w:rsidRPr="00F25BCA">
        <w:rPr>
          <w:rFonts w:ascii="Palatino Linotype" w:hAnsi="Palatino Linotype" w:cs="Arial"/>
          <w:bCs/>
        </w:rPr>
        <w:t>El</w:t>
      </w:r>
      <w:r w:rsidR="008E462A" w:rsidRPr="00F25BCA">
        <w:rPr>
          <w:rFonts w:ascii="Palatino Linotype" w:hAnsi="Palatino Linotype" w:cs="Arial"/>
          <w:bCs/>
        </w:rPr>
        <w:t xml:space="preserve"> r</w:t>
      </w:r>
      <w:r w:rsidR="00C40566" w:rsidRPr="00F25BCA">
        <w:rPr>
          <w:rFonts w:ascii="Palatino Linotype" w:hAnsi="Palatino Linotype" w:cs="Arial"/>
          <w:bCs/>
        </w:rPr>
        <w:t xml:space="preserve">ecurso de </w:t>
      </w:r>
      <w:r w:rsidR="008E462A" w:rsidRPr="00F25BCA">
        <w:rPr>
          <w:rFonts w:ascii="Palatino Linotype" w:hAnsi="Palatino Linotype" w:cs="Arial"/>
          <w:bCs/>
        </w:rPr>
        <w:t>r</w:t>
      </w:r>
      <w:r w:rsidR="00C40566" w:rsidRPr="00F25BCA">
        <w:rPr>
          <w:rFonts w:ascii="Palatino Linotype" w:hAnsi="Palatino Linotype" w:cs="Arial"/>
          <w:bCs/>
        </w:rPr>
        <w:t>evisión fue interpuesto</w:t>
      </w:r>
      <w:r w:rsidR="00F562CB" w:rsidRPr="00F25BCA">
        <w:rPr>
          <w:rFonts w:ascii="Palatino Linotype" w:hAnsi="Palatino Linotype" w:cs="Arial"/>
          <w:bCs/>
        </w:rPr>
        <w:t xml:space="preserve"> </w:t>
      </w:r>
      <w:r w:rsidR="00C40566" w:rsidRPr="00F25BCA">
        <w:rPr>
          <w:rFonts w:ascii="Palatino Linotype" w:hAnsi="Palatino Linotype" w:cs="Arial"/>
          <w:bCs/>
        </w:rPr>
        <w:t xml:space="preserve">por parte legítima, en atención a que </w:t>
      </w:r>
      <w:r w:rsidR="00653182" w:rsidRPr="00F25BCA">
        <w:rPr>
          <w:rFonts w:ascii="Palatino Linotype" w:hAnsi="Palatino Linotype" w:cs="Arial"/>
          <w:bCs/>
        </w:rPr>
        <w:t>se</w:t>
      </w:r>
      <w:r w:rsidR="00C40566" w:rsidRPr="00F25BCA">
        <w:rPr>
          <w:rFonts w:ascii="Palatino Linotype" w:hAnsi="Palatino Linotype" w:cs="Arial"/>
          <w:bCs/>
        </w:rPr>
        <w:t xml:space="preserve"> present</w:t>
      </w:r>
      <w:r w:rsidR="003868B3" w:rsidRPr="00F25BCA">
        <w:rPr>
          <w:rFonts w:ascii="Palatino Linotype" w:hAnsi="Palatino Linotype" w:cs="Arial"/>
          <w:bCs/>
        </w:rPr>
        <w:t>ó</w:t>
      </w:r>
      <w:r w:rsidR="00C40566" w:rsidRPr="00F25BCA">
        <w:rPr>
          <w:rFonts w:ascii="Palatino Linotype" w:hAnsi="Palatino Linotype" w:cs="Arial"/>
          <w:bCs/>
        </w:rPr>
        <w:t xml:space="preserve"> por </w:t>
      </w:r>
      <w:r w:rsidR="00DC671B" w:rsidRPr="00F25BCA">
        <w:rPr>
          <w:rFonts w:ascii="Palatino Linotype" w:hAnsi="Palatino Linotype" w:cs="Arial"/>
          <w:b/>
          <w:bCs/>
        </w:rPr>
        <w:t>EL</w:t>
      </w:r>
      <w:r w:rsidR="00776F73" w:rsidRPr="00F25BCA">
        <w:rPr>
          <w:rFonts w:ascii="Palatino Linotype" w:hAnsi="Palatino Linotype" w:cs="Arial"/>
          <w:b/>
          <w:bCs/>
        </w:rPr>
        <w:t xml:space="preserve"> RECURRENTE</w:t>
      </w:r>
      <w:r w:rsidR="00C40566" w:rsidRPr="00F25BCA">
        <w:rPr>
          <w:rFonts w:ascii="Palatino Linotype" w:hAnsi="Palatino Linotype" w:cs="Arial"/>
          <w:b/>
          <w:bCs/>
        </w:rPr>
        <w:t>,</w:t>
      </w:r>
      <w:r w:rsidR="00C40566" w:rsidRPr="00F25BCA">
        <w:rPr>
          <w:rFonts w:ascii="Palatino Linotype" w:hAnsi="Palatino Linotype" w:cs="Arial"/>
          <w:bCs/>
        </w:rPr>
        <w:t xml:space="preserve"> quien </w:t>
      </w:r>
      <w:r w:rsidR="00653182" w:rsidRPr="00F25BCA">
        <w:rPr>
          <w:rFonts w:ascii="Palatino Linotype" w:hAnsi="Palatino Linotype" w:cs="Arial"/>
          <w:bCs/>
        </w:rPr>
        <w:t>es</w:t>
      </w:r>
      <w:r w:rsidR="00C40566" w:rsidRPr="00F25BCA">
        <w:rPr>
          <w:rFonts w:ascii="Palatino Linotype" w:hAnsi="Palatino Linotype" w:cs="Arial"/>
          <w:bCs/>
        </w:rPr>
        <w:t xml:space="preserve"> la misma </w:t>
      </w:r>
      <w:r w:rsidR="00081FC7" w:rsidRPr="00F25BCA">
        <w:rPr>
          <w:rFonts w:ascii="Palatino Linotype" w:hAnsi="Palatino Linotype" w:cs="Arial"/>
          <w:bCs/>
        </w:rPr>
        <w:t xml:space="preserve">persona </w:t>
      </w:r>
      <w:r w:rsidR="00C40566" w:rsidRPr="00F25BCA">
        <w:rPr>
          <w:rFonts w:ascii="Palatino Linotype" w:hAnsi="Palatino Linotype" w:cs="Arial"/>
          <w:bCs/>
        </w:rPr>
        <w:t xml:space="preserve">que formuló la solicitud de acceso a la información pública al </w:t>
      </w:r>
      <w:r w:rsidR="00C40566" w:rsidRPr="00F25BCA">
        <w:rPr>
          <w:rFonts w:ascii="Palatino Linotype" w:hAnsi="Palatino Linotype" w:cs="Arial"/>
          <w:b/>
          <w:bCs/>
        </w:rPr>
        <w:t>SUJETO OBLIGADO.</w:t>
      </w:r>
    </w:p>
    <w:p w:rsidR="00D06012" w:rsidRPr="00F25BCA" w:rsidRDefault="00D06012" w:rsidP="00EC3A5E">
      <w:pPr>
        <w:spacing w:line="360" w:lineRule="auto"/>
        <w:jc w:val="both"/>
        <w:rPr>
          <w:rFonts w:ascii="Palatino Linotype" w:hAnsi="Palatino Linotype" w:cs="Arial"/>
          <w:b/>
          <w:sz w:val="28"/>
          <w:szCs w:val="28"/>
        </w:rPr>
      </w:pPr>
    </w:p>
    <w:p w:rsidR="009A02C4" w:rsidRPr="00F25BCA" w:rsidRDefault="00A26A1A" w:rsidP="00EC3A5E">
      <w:pPr>
        <w:pStyle w:val="Prrafodelista"/>
        <w:autoSpaceDE w:val="0"/>
        <w:autoSpaceDN w:val="0"/>
        <w:adjustRightInd w:val="0"/>
        <w:spacing w:line="360" w:lineRule="auto"/>
        <w:ind w:left="0" w:right="49"/>
        <w:jc w:val="both"/>
        <w:rPr>
          <w:rFonts w:ascii="Palatino Linotype" w:hAnsi="Palatino Linotype" w:cs="Arial"/>
        </w:rPr>
      </w:pPr>
      <w:r w:rsidRPr="00F25BCA">
        <w:rPr>
          <w:rFonts w:ascii="Palatino Linotype" w:hAnsi="Palatino Linotype" w:cs="Arial"/>
          <w:b/>
          <w:sz w:val="28"/>
          <w:szCs w:val="28"/>
        </w:rPr>
        <w:lastRenderedPageBreak/>
        <w:t xml:space="preserve">TERCERO. </w:t>
      </w:r>
      <w:r w:rsidR="009A02C4" w:rsidRPr="00F25BCA">
        <w:rPr>
          <w:rFonts w:ascii="Palatino Linotype" w:hAnsi="Palatino Linotype" w:cs="Arial"/>
          <w:b/>
        </w:rPr>
        <w:t xml:space="preserve">Oportunidad. </w:t>
      </w:r>
      <w:r w:rsidR="00F562CB" w:rsidRPr="00F25BCA">
        <w:rPr>
          <w:rFonts w:ascii="Palatino Linotype" w:hAnsi="Palatino Linotype" w:cs="Arial"/>
        </w:rPr>
        <w:t>El</w:t>
      </w:r>
      <w:r w:rsidR="009A02C4" w:rsidRPr="00F25BCA">
        <w:rPr>
          <w:rFonts w:ascii="Palatino Linotype" w:hAnsi="Palatino Linotype" w:cs="Arial"/>
        </w:rPr>
        <w:t xml:space="preserve"> recurso de revisión fue interpuesto dentro del plazo de quince días hábiles contados a partir del día siguiente en que </w:t>
      </w:r>
      <w:r w:rsidR="00DC671B" w:rsidRPr="00F25BCA">
        <w:rPr>
          <w:rFonts w:ascii="Palatino Linotype" w:hAnsi="Palatino Linotype" w:cs="Arial"/>
          <w:b/>
        </w:rPr>
        <w:t>EL</w:t>
      </w:r>
      <w:r w:rsidR="00776F73" w:rsidRPr="00F25BCA">
        <w:rPr>
          <w:rFonts w:ascii="Palatino Linotype" w:hAnsi="Palatino Linotype" w:cs="Arial"/>
          <w:b/>
        </w:rPr>
        <w:t xml:space="preserve"> RECURRENTE</w:t>
      </w:r>
      <w:r w:rsidR="009A02C4" w:rsidRPr="00F25BCA">
        <w:rPr>
          <w:rFonts w:ascii="Palatino Linotype" w:hAnsi="Palatino Linotype" w:cs="Arial"/>
          <w:b/>
        </w:rPr>
        <w:t xml:space="preserve"> </w:t>
      </w:r>
      <w:r w:rsidR="009A02C4" w:rsidRPr="00F25BCA">
        <w:rPr>
          <w:rFonts w:ascii="Palatino Linotype" w:hAnsi="Palatino Linotype" w:cs="Arial"/>
        </w:rPr>
        <w:t>tuvo conocimiento de la respuesta</w:t>
      </w:r>
      <w:r w:rsidR="00F562CB" w:rsidRPr="00F25BCA">
        <w:rPr>
          <w:rFonts w:ascii="Palatino Linotype" w:hAnsi="Palatino Linotype" w:cs="Arial"/>
        </w:rPr>
        <w:t xml:space="preserve"> impugnada</w:t>
      </w:r>
      <w:r w:rsidR="009A02C4" w:rsidRPr="00F25BCA">
        <w:rPr>
          <w:rFonts w:ascii="Palatino Linotype" w:hAnsi="Palatino Linotype" w:cs="Arial"/>
        </w:rPr>
        <w:t xml:space="preserve">, tal y como lo prevé el artículo 178 de la Ley de Transparencia y Acceso a la Información Pública del Estado de México y Municipios, que establece: </w:t>
      </w:r>
    </w:p>
    <w:p w:rsidR="00A73B31" w:rsidRPr="00F25BCA" w:rsidRDefault="00A73B31" w:rsidP="00EC3A5E">
      <w:pPr>
        <w:ind w:left="851" w:right="899"/>
        <w:jc w:val="both"/>
        <w:rPr>
          <w:rFonts w:ascii="Palatino Linotype" w:hAnsi="Palatino Linotype" w:cs="Arial"/>
        </w:rPr>
      </w:pPr>
    </w:p>
    <w:p w:rsidR="009A02C4" w:rsidRPr="00F25BCA" w:rsidRDefault="009A02C4" w:rsidP="00C50D09">
      <w:pPr>
        <w:tabs>
          <w:tab w:val="left" w:pos="8222"/>
        </w:tabs>
        <w:ind w:left="851" w:right="899"/>
        <w:jc w:val="both"/>
        <w:rPr>
          <w:rFonts w:ascii="Palatino Linotype" w:hAnsi="Palatino Linotype" w:cs="Arial"/>
          <w:i/>
          <w:sz w:val="22"/>
          <w:szCs w:val="22"/>
        </w:rPr>
      </w:pPr>
      <w:r w:rsidRPr="00F25BCA">
        <w:rPr>
          <w:rFonts w:ascii="Palatino Linotype" w:hAnsi="Palatino Linotype" w:cs="Arial"/>
          <w:b/>
          <w:i/>
          <w:sz w:val="22"/>
          <w:szCs w:val="22"/>
        </w:rPr>
        <w:t>“Artículo 178.</w:t>
      </w:r>
      <w:r w:rsidRPr="00F25BCA">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9A02C4" w:rsidRPr="00F25BCA" w:rsidRDefault="009A02C4" w:rsidP="00C50D09">
      <w:pPr>
        <w:tabs>
          <w:tab w:val="left" w:pos="8222"/>
        </w:tabs>
        <w:ind w:left="851" w:right="899"/>
        <w:jc w:val="both"/>
        <w:rPr>
          <w:rFonts w:ascii="Palatino Linotype" w:hAnsi="Palatino Linotype" w:cs="Arial"/>
          <w:i/>
          <w:sz w:val="22"/>
          <w:szCs w:val="22"/>
        </w:rPr>
      </w:pPr>
      <w:r w:rsidRPr="00F25BCA">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9A02C4" w:rsidRPr="00F25BCA" w:rsidRDefault="009A02C4" w:rsidP="00C50D09">
      <w:pPr>
        <w:tabs>
          <w:tab w:val="left" w:pos="8222"/>
        </w:tabs>
        <w:ind w:left="851" w:right="899"/>
        <w:jc w:val="both"/>
        <w:rPr>
          <w:rFonts w:ascii="Palatino Linotype" w:hAnsi="Palatino Linotype" w:cs="Arial"/>
          <w:i/>
          <w:sz w:val="22"/>
          <w:szCs w:val="22"/>
        </w:rPr>
      </w:pPr>
      <w:r w:rsidRPr="00F25BCA">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r w:rsidRPr="00F25BCA">
        <w:rPr>
          <w:rFonts w:ascii="Palatino Linotype" w:hAnsi="Palatino Linotype" w:cs="Arial"/>
          <w:b/>
          <w:i/>
          <w:sz w:val="22"/>
          <w:szCs w:val="22"/>
        </w:rPr>
        <w:t>”</w:t>
      </w:r>
      <w:r w:rsidR="00E72C54" w:rsidRPr="00F25BCA">
        <w:rPr>
          <w:rFonts w:ascii="Palatino Linotype" w:hAnsi="Palatino Linotype" w:cs="Arial"/>
          <w:b/>
          <w:i/>
          <w:sz w:val="22"/>
          <w:szCs w:val="22"/>
        </w:rPr>
        <w:t xml:space="preserve"> </w:t>
      </w:r>
      <w:r w:rsidR="00E72C54" w:rsidRPr="00F25BCA">
        <w:rPr>
          <w:rFonts w:ascii="Palatino Linotype" w:hAnsi="Palatino Linotype" w:cs="Arial"/>
          <w:i/>
          <w:sz w:val="22"/>
          <w:szCs w:val="22"/>
        </w:rPr>
        <w:t>(</w:t>
      </w:r>
      <w:proofErr w:type="gramStart"/>
      <w:r w:rsidR="00E72C54" w:rsidRPr="00F25BCA">
        <w:rPr>
          <w:rFonts w:ascii="Palatino Linotype" w:hAnsi="Palatino Linotype" w:cs="Arial"/>
          <w:i/>
          <w:sz w:val="22"/>
          <w:szCs w:val="22"/>
        </w:rPr>
        <w:t>sic</w:t>
      </w:r>
      <w:proofErr w:type="gramEnd"/>
      <w:r w:rsidR="00E72C54" w:rsidRPr="00F25BCA">
        <w:rPr>
          <w:rFonts w:ascii="Palatino Linotype" w:hAnsi="Palatino Linotype" w:cs="Arial"/>
          <w:i/>
          <w:sz w:val="22"/>
          <w:szCs w:val="22"/>
        </w:rPr>
        <w:t>)</w:t>
      </w:r>
    </w:p>
    <w:p w:rsidR="009A02C4" w:rsidRPr="00F25BCA" w:rsidRDefault="009A02C4" w:rsidP="00EC3A5E">
      <w:pPr>
        <w:ind w:left="851" w:right="899"/>
        <w:jc w:val="both"/>
        <w:rPr>
          <w:rFonts w:ascii="Palatino Linotype" w:hAnsi="Palatino Linotype" w:cs="Arial"/>
        </w:rPr>
      </w:pPr>
    </w:p>
    <w:p w:rsidR="00E95AF7" w:rsidRPr="00F25BCA" w:rsidRDefault="009A02C4" w:rsidP="00E95AF7">
      <w:pPr>
        <w:spacing w:line="360" w:lineRule="auto"/>
        <w:jc w:val="both"/>
        <w:rPr>
          <w:rFonts w:ascii="Palatino Linotype" w:hAnsi="Palatino Linotype" w:cs="Arial"/>
        </w:rPr>
      </w:pPr>
      <w:r w:rsidRPr="00F25BCA">
        <w:rPr>
          <w:rFonts w:ascii="Palatino Linotype" w:hAnsi="Palatino Linotype" w:cs="Arial"/>
        </w:rPr>
        <w:t xml:space="preserve">En efecto, atendiendo a que </w:t>
      </w:r>
      <w:r w:rsidRPr="00F25BCA">
        <w:rPr>
          <w:rFonts w:ascii="Palatino Linotype" w:hAnsi="Palatino Linotype" w:cs="Arial"/>
          <w:b/>
        </w:rPr>
        <w:t>EL SUJETO OBLIGADO</w:t>
      </w:r>
      <w:r w:rsidRPr="00F25BCA">
        <w:rPr>
          <w:rFonts w:ascii="Palatino Linotype" w:hAnsi="Palatino Linotype" w:cs="Arial"/>
        </w:rPr>
        <w:t xml:space="preserve"> notificó la respuesta a la solicit</w:t>
      </w:r>
      <w:r w:rsidR="00004E2F" w:rsidRPr="00F25BCA">
        <w:rPr>
          <w:rFonts w:ascii="Palatino Linotype" w:hAnsi="Palatino Linotype" w:cs="Arial"/>
        </w:rPr>
        <w:t xml:space="preserve">ud de información pública el </w:t>
      </w:r>
      <w:r w:rsidR="00301C29" w:rsidRPr="00F25BCA">
        <w:rPr>
          <w:rFonts w:ascii="Palatino Linotype" w:hAnsi="Palatino Linotype" w:cs="Arial"/>
          <w:b/>
        </w:rPr>
        <w:t>veintitrés</w:t>
      </w:r>
      <w:r w:rsidR="00DC671B" w:rsidRPr="00F25BCA">
        <w:rPr>
          <w:rFonts w:ascii="Palatino Linotype" w:hAnsi="Palatino Linotype" w:cs="Arial"/>
          <w:b/>
        </w:rPr>
        <w:t xml:space="preserve"> </w:t>
      </w:r>
      <w:r w:rsidR="004A6A02" w:rsidRPr="00F25BCA">
        <w:rPr>
          <w:rFonts w:ascii="Palatino Linotype" w:hAnsi="Palatino Linotype" w:cs="Arial"/>
          <w:b/>
        </w:rPr>
        <w:t xml:space="preserve">de </w:t>
      </w:r>
      <w:r w:rsidR="00DC671B" w:rsidRPr="00F25BCA">
        <w:rPr>
          <w:rFonts w:ascii="Palatino Linotype" w:hAnsi="Palatino Linotype" w:cs="Arial"/>
          <w:b/>
        </w:rPr>
        <w:t>mayo</w:t>
      </w:r>
      <w:r w:rsidR="00CD4E75" w:rsidRPr="00F25BCA">
        <w:rPr>
          <w:rFonts w:ascii="Palatino Linotype" w:hAnsi="Palatino Linotype" w:cs="Arial"/>
          <w:b/>
        </w:rPr>
        <w:t xml:space="preserve"> d</w:t>
      </w:r>
      <w:r w:rsidR="005A1D25" w:rsidRPr="00F25BCA">
        <w:rPr>
          <w:rFonts w:ascii="Palatino Linotype" w:hAnsi="Palatino Linotype" w:cs="Arial"/>
          <w:b/>
        </w:rPr>
        <w:t>e dos m</w:t>
      </w:r>
      <w:r w:rsidRPr="00F25BCA">
        <w:rPr>
          <w:rFonts w:ascii="Palatino Linotype" w:hAnsi="Palatino Linotype" w:cs="Arial"/>
          <w:b/>
        </w:rPr>
        <w:t>il dieci</w:t>
      </w:r>
      <w:r w:rsidR="000D74D0" w:rsidRPr="00F25BCA">
        <w:rPr>
          <w:rFonts w:ascii="Palatino Linotype" w:hAnsi="Palatino Linotype" w:cs="Arial"/>
          <w:b/>
        </w:rPr>
        <w:t>ocho</w:t>
      </w:r>
      <w:r w:rsidR="00004E2F" w:rsidRPr="00F25BCA">
        <w:rPr>
          <w:rFonts w:ascii="Palatino Linotype" w:hAnsi="Palatino Linotype" w:cs="Arial"/>
          <w:b/>
        </w:rPr>
        <w:t>;</w:t>
      </w:r>
      <w:r w:rsidR="00FA5386" w:rsidRPr="00F25BCA">
        <w:rPr>
          <w:rFonts w:ascii="Palatino Linotype" w:hAnsi="Palatino Linotype" w:cs="Arial"/>
        </w:rPr>
        <w:t xml:space="preserve"> </w:t>
      </w:r>
      <w:r w:rsidR="00004E2F" w:rsidRPr="00F25BCA">
        <w:rPr>
          <w:rFonts w:ascii="Palatino Linotype" w:hAnsi="Palatino Linotype" w:cs="Arial"/>
        </w:rPr>
        <w:t xml:space="preserve">en consecuencia el plazo </w:t>
      </w:r>
      <w:r w:rsidRPr="00F25BCA">
        <w:rPr>
          <w:rFonts w:ascii="Palatino Linotype" w:hAnsi="Palatino Linotype" w:cs="Arial"/>
        </w:rPr>
        <w:t>de quince días hábiles que el artículo 178 de la ley de la materia otorga a</w:t>
      </w:r>
      <w:r w:rsidR="00D355A5" w:rsidRPr="00F25BCA">
        <w:rPr>
          <w:rFonts w:ascii="Palatino Linotype" w:hAnsi="Palatino Linotype" w:cs="Arial"/>
        </w:rPr>
        <w:t>l</w:t>
      </w:r>
      <w:r w:rsidR="00776F73" w:rsidRPr="00F25BCA">
        <w:rPr>
          <w:rFonts w:ascii="Palatino Linotype" w:hAnsi="Palatino Linotype" w:cs="Arial"/>
          <w:b/>
        </w:rPr>
        <w:t xml:space="preserve"> RECURRENTE</w:t>
      </w:r>
      <w:r w:rsidRPr="00F25BCA">
        <w:rPr>
          <w:rFonts w:ascii="Palatino Linotype" w:hAnsi="Palatino Linotype" w:cs="Arial"/>
        </w:rPr>
        <w:t xml:space="preserve"> para presentar </w:t>
      </w:r>
      <w:r w:rsidR="00D355A5" w:rsidRPr="00F25BCA">
        <w:rPr>
          <w:rFonts w:ascii="Palatino Linotype" w:hAnsi="Palatino Linotype" w:cs="Arial"/>
        </w:rPr>
        <w:t>el</w:t>
      </w:r>
      <w:r w:rsidRPr="00F25BCA">
        <w:rPr>
          <w:rFonts w:ascii="Palatino Linotype" w:hAnsi="Palatino Linotype" w:cs="Arial"/>
        </w:rPr>
        <w:t xml:space="preserve"> recurso de revisión, transcurrió </w:t>
      </w:r>
      <w:r w:rsidR="004A6A02" w:rsidRPr="00F25BCA">
        <w:rPr>
          <w:rFonts w:ascii="Palatino Linotype" w:hAnsi="Palatino Linotype" w:cs="Arial"/>
        </w:rPr>
        <w:t xml:space="preserve">del </w:t>
      </w:r>
      <w:r w:rsidR="00301C29" w:rsidRPr="00F25BCA">
        <w:rPr>
          <w:rFonts w:ascii="Palatino Linotype" w:hAnsi="Palatino Linotype" w:cs="Arial"/>
          <w:b/>
        </w:rPr>
        <w:t>veinticuatro de mayo</w:t>
      </w:r>
      <w:r w:rsidR="00DC671B" w:rsidRPr="00F25BCA">
        <w:rPr>
          <w:rFonts w:ascii="Palatino Linotype" w:hAnsi="Palatino Linotype" w:cs="Arial"/>
          <w:b/>
        </w:rPr>
        <w:t xml:space="preserve"> </w:t>
      </w:r>
      <w:r w:rsidR="000D74D0" w:rsidRPr="00F25BCA">
        <w:rPr>
          <w:rFonts w:ascii="Palatino Linotype" w:hAnsi="Palatino Linotype" w:cs="Arial"/>
          <w:b/>
        </w:rPr>
        <w:t xml:space="preserve">al </w:t>
      </w:r>
      <w:r w:rsidR="00301C29" w:rsidRPr="00F25BCA">
        <w:rPr>
          <w:rFonts w:ascii="Palatino Linotype" w:hAnsi="Palatino Linotype" w:cs="Arial"/>
          <w:b/>
        </w:rPr>
        <w:t>trece</w:t>
      </w:r>
      <w:r w:rsidR="000D74D0" w:rsidRPr="00F25BCA">
        <w:rPr>
          <w:rFonts w:ascii="Palatino Linotype" w:hAnsi="Palatino Linotype" w:cs="Arial"/>
          <w:b/>
        </w:rPr>
        <w:t xml:space="preserve"> </w:t>
      </w:r>
      <w:r w:rsidR="00271606" w:rsidRPr="00F25BCA">
        <w:rPr>
          <w:rFonts w:ascii="Palatino Linotype" w:hAnsi="Palatino Linotype" w:cs="Arial"/>
          <w:b/>
        </w:rPr>
        <w:t xml:space="preserve">de </w:t>
      </w:r>
      <w:r w:rsidR="00301C29" w:rsidRPr="00F25BCA">
        <w:rPr>
          <w:rFonts w:ascii="Palatino Linotype" w:hAnsi="Palatino Linotype" w:cs="Arial"/>
          <w:b/>
        </w:rPr>
        <w:t>junio</w:t>
      </w:r>
      <w:r w:rsidR="00271606" w:rsidRPr="00F25BCA">
        <w:rPr>
          <w:rFonts w:ascii="Palatino Linotype" w:hAnsi="Palatino Linotype" w:cs="Arial"/>
          <w:b/>
        </w:rPr>
        <w:t xml:space="preserve"> de dos mil dieci</w:t>
      </w:r>
      <w:r w:rsidR="000D74D0" w:rsidRPr="00F25BCA">
        <w:rPr>
          <w:rFonts w:ascii="Palatino Linotype" w:hAnsi="Palatino Linotype" w:cs="Arial"/>
          <w:b/>
        </w:rPr>
        <w:t>ocho</w:t>
      </w:r>
      <w:r w:rsidR="00271606" w:rsidRPr="00F25BCA">
        <w:rPr>
          <w:rFonts w:ascii="Palatino Linotype" w:hAnsi="Palatino Linotype" w:cs="Arial"/>
        </w:rPr>
        <w:t xml:space="preserve">, </w:t>
      </w:r>
      <w:r w:rsidR="00FC64FB" w:rsidRPr="00F25BCA">
        <w:rPr>
          <w:rFonts w:ascii="Palatino Linotype" w:hAnsi="Palatino Linotype" w:cs="Arial"/>
          <w:lang w:val="es-ES_tradnl"/>
        </w:rPr>
        <w:t>sin co</w:t>
      </w:r>
      <w:r w:rsidR="00DE7003" w:rsidRPr="00F25BCA">
        <w:rPr>
          <w:rFonts w:ascii="Palatino Linotype" w:hAnsi="Palatino Linotype" w:cs="Arial"/>
          <w:lang w:val="es-ES_tradnl"/>
        </w:rPr>
        <w:t xml:space="preserve">ntemplar en el cómputo </w:t>
      </w:r>
      <w:r w:rsidR="00DC671B" w:rsidRPr="00F25BCA">
        <w:rPr>
          <w:rFonts w:ascii="Palatino Linotype" w:hAnsi="Palatino Linotype" w:cs="Arial"/>
          <w:lang w:val="es-ES_tradnl"/>
        </w:rPr>
        <w:t>de los días</w:t>
      </w:r>
      <w:r w:rsidR="00E17A54" w:rsidRPr="00F25BCA">
        <w:rPr>
          <w:rFonts w:ascii="Palatino Linotype" w:hAnsi="Palatino Linotype" w:cs="Arial"/>
          <w:lang w:val="es-ES_tradnl"/>
        </w:rPr>
        <w:t xml:space="preserve"> </w:t>
      </w:r>
      <w:r w:rsidR="0089463D" w:rsidRPr="00F25BCA">
        <w:rPr>
          <w:rFonts w:ascii="Palatino Linotype" w:hAnsi="Palatino Linotype" w:cs="Arial"/>
          <w:lang w:val="es-ES_tradnl"/>
        </w:rPr>
        <w:t>veintiséis</w:t>
      </w:r>
      <w:r w:rsidR="00DE7003" w:rsidRPr="00F25BCA">
        <w:rPr>
          <w:rFonts w:ascii="Palatino Linotype" w:hAnsi="Palatino Linotype" w:cs="Arial"/>
          <w:lang w:val="es-ES_tradnl"/>
        </w:rPr>
        <w:t xml:space="preserve">, </w:t>
      </w:r>
      <w:r w:rsidR="0089463D" w:rsidRPr="00F25BCA">
        <w:rPr>
          <w:rFonts w:ascii="Palatino Linotype" w:hAnsi="Palatino Linotype" w:cs="Arial"/>
          <w:lang w:val="es-ES_tradnl"/>
        </w:rPr>
        <w:t xml:space="preserve">veintisiete de mayo, </w:t>
      </w:r>
      <w:r w:rsidR="00DC671B" w:rsidRPr="00F25BCA">
        <w:rPr>
          <w:rFonts w:ascii="Palatino Linotype" w:hAnsi="Palatino Linotype" w:cs="Arial"/>
          <w:lang w:val="es-ES_tradnl"/>
        </w:rPr>
        <w:t>do</w:t>
      </w:r>
      <w:r w:rsidR="0089463D" w:rsidRPr="00F25BCA">
        <w:rPr>
          <w:rFonts w:ascii="Palatino Linotype" w:hAnsi="Palatino Linotype" w:cs="Arial"/>
          <w:lang w:val="es-ES_tradnl"/>
        </w:rPr>
        <w:t>s</w:t>
      </w:r>
      <w:r w:rsidR="00DC671B" w:rsidRPr="00F25BCA">
        <w:rPr>
          <w:rFonts w:ascii="Palatino Linotype" w:hAnsi="Palatino Linotype" w:cs="Arial"/>
          <w:lang w:val="es-ES_tradnl"/>
        </w:rPr>
        <w:t>,</w:t>
      </w:r>
      <w:r w:rsidR="00E95AF7" w:rsidRPr="00F25BCA">
        <w:rPr>
          <w:rFonts w:ascii="Palatino Linotype" w:hAnsi="Palatino Linotype" w:cs="Arial"/>
          <w:lang w:val="es-ES_tradnl"/>
        </w:rPr>
        <w:t xml:space="preserve"> tre</w:t>
      </w:r>
      <w:r w:rsidR="0089463D" w:rsidRPr="00F25BCA">
        <w:rPr>
          <w:rFonts w:ascii="Palatino Linotype" w:hAnsi="Palatino Linotype" w:cs="Arial"/>
          <w:lang w:val="es-ES_tradnl"/>
        </w:rPr>
        <w:t>s</w:t>
      </w:r>
      <w:r w:rsidR="00DC671B" w:rsidRPr="00F25BCA">
        <w:rPr>
          <w:rFonts w:ascii="Palatino Linotype" w:hAnsi="Palatino Linotype" w:cs="Arial"/>
          <w:lang w:val="es-ES_tradnl"/>
        </w:rPr>
        <w:t xml:space="preserve">, </w:t>
      </w:r>
      <w:r w:rsidR="0089463D" w:rsidRPr="00F25BCA">
        <w:rPr>
          <w:rFonts w:ascii="Palatino Linotype" w:hAnsi="Palatino Linotype" w:cs="Arial"/>
          <w:lang w:val="es-ES_tradnl"/>
        </w:rPr>
        <w:t>nueve</w:t>
      </w:r>
      <w:r w:rsidR="00DC671B" w:rsidRPr="00F25BCA">
        <w:rPr>
          <w:rFonts w:ascii="Palatino Linotype" w:hAnsi="Palatino Linotype" w:cs="Arial"/>
          <w:lang w:val="es-ES_tradnl"/>
        </w:rPr>
        <w:t xml:space="preserve"> y </w:t>
      </w:r>
      <w:r w:rsidR="0089463D" w:rsidRPr="00F25BCA">
        <w:rPr>
          <w:rFonts w:ascii="Palatino Linotype" w:hAnsi="Palatino Linotype" w:cs="Arial"/>
          <w:lang w:val="es-ES_tradnl"/>
        </w:rPr>
        <w:t>diez</w:t>
      </w:r>
      <w:r w:rsidR="003868B3" w:rsidRPr="00F25BCA">
        <w:rPr>
          <w:rFonts w:ascii="Palatino Linotype" w:hAnsi="Palatino Linotype" w:cs="Arial"/>
          <w:lang w:val="es-ES_tradnl"/>
        </w:rPr>
        <w:t xml:space="preserve"> de </w:t>
      </w:r>
      <w:r w:rsidR="0089463D" w:rsidRPr="00F25BCA">
        <w:rPr>
          <w:rFonts w:ascii="Palatino Linotype" w:hAnsi="Palatino Linotype" w:cs="Arial"/>
          <w:lang w:val="es-ES_tradnl"/>
        </w:rPr>
        <w:t>junio</w:t>
      </w:r>
      <w:r w:rsidR="003868B3" w:rsidRPr="00F25BCA">
        <w:rPr>
          <w:rFonts w:ascii="Palatino Linotype" w:hAnsi="Palatino Linotype" w:cs="Arial"/>
          <w:lang w:val="es-ES_tradnl"/>
        </w:rPr>
        <w:t xml:space="preserve"> de dos mil dieci</w:t>
      </w:r>
      <w:r w:rsidR="000D74D0" w:rsidRPr="00F25BCA">
        <w:rPr>
          <w:rFonts w:ascii="Palatino Linotype" w:hAnsi="Palatino Linotype" w:cs="Arial"/>
          <w:lang w:val="es-ES_tradnl"/>
        </w:rPr>
        <w:t>ocho</w:t>
      </w:r>
      <w:r w:rsidR="00A761E6" w:rsidRPr="00F25BCA">
        <w:rPr>
          <w:rFonts w:ascii="Palatino Linotype" w:hAnsi="Palatino Linotype" w:cs="Arial"/>
          <w:lang w:val="es-ES_tradnl"/>
        </w:rPr>
        <w:t xml:space="preserve"> por corresponder a sábados y domingos</w:t>
      </w:r>
      <w:r w:rsidR="00FC64FB" w:rsidRPr="00F25BCA">
        <w:rPr>
          <w:rFonts w:ascii="Palatino Linotype" w:hAnsi="Palatino Linotype" w:cs="Arial"/>
        </w:rPr>
        <w:t xml:space="preserve">, considerados como días inhábiles, en términos del artículo 3 fracción X de la </w:t>
      </w:r>
      <w:r w:rsidR="00FC64FB" w:rsidRPr="00F25BCA">
        <w:rPr>
          <w:rFonts w:ascii="Palatino Linotype" w:hAnsi="Palatino Linotype"/>
        </w:rPr>
        <w:t>Ley de Transparencia y Acceso a la Información Pública de</w:t>
      </w:r>
      <w:r w:rsidR="000D74D0" w:rsidRPr="00F25BCA">
        <w:rPr>
          <w:rFonts w:ascii="Palatino Linotype" w:hAnsi="Palatino Linotype"/>
        </w:rPr>
        <w:t>l Estado de México y Municipios</w:t>
      </w:r>
      <w:r w:rsidR="00E95AF7" w:rsidRPr="00F25BCA">
        <w:rPr>
          <w:rFonts w:ascii="Palatino Linotype" w:hAnsi="Palatino Linotype" w:cs="Arial"/>
        </w:rPr>
        <w:t>.</w:t>
      </w:r>
    </w:p>
    <w:p w:rsidR="008B23CF" w:rsidRPr="00F25BCA" w:rsidRDefault="008B23CF" w:rsidP="00EC3A5E">
      <w:pPr>
        <w:spacing w:line="360" w:lineRule="auto"/>
        <w:jc w:val="both"/>
        <w:rPr>
          <w:rFonts w:ascii="Palatino Linotype" w:hAnsi="Palatino Linotype" w:cs="Arial"/>
        </w:rPr>
      </w:pPr>
    </w:p>
    <w:p w:rsidR="009A02C4" w:rsidRPr="00F25BCA" w:rsidRDefault="009A02C4" w:rsidP="00EC3A5E">
      <w:pPr>
        <w:spacing w:line="360" w:lineRule="auto"/>
        <w:jc w:val="both"/>
        <w:rPr>
          <w:rFonts w:ascii="Palatino Linotype" w:hAnsi="Palatino Linotype" w:cs="Arial"/>
        </w:rPr>
      </w:pPr>
      <w:r w:rsidRPr="00F25BCA">
        <w:rPr>
          <w:rFonts w:ascii="Palatino Linotype" w:hAnsi="Palatino Linotype" w:cs="Arial"/>
        </w:rPr>
        <w:lastRenderedPageBreak/>
        <w:t xml:space="preserve">En ese tenor, si </w:t>
      </w:r>
      <w:r w:rsidR="003868B3" w:rsidRPr="00F25BCA">
        <w:rPr>
          <w:rFonts w:ascii="Palatino Linotype" w:hAnsi="Palatino Linotype" w:cs="Arial"/>
        </w:rPr>
        <w:t>el</w:t>
      </w:r>
      <w:r w:rsidRPr="00F25BCA">
        <w:rPr>
          <w:rFonts w:ascii="Palatino Linotype" w:hAnsi="Palatino Linotype" w:cs="Arial"/>
        </w:rPr>
        <w:t xml:space="preserve"> recurso de revisión que nos ocupa, se </w:t>
      </w:r>
      <w:r w:rsidR="003868B3" w:rsidRPr="00F25BCA">
        <w:rPr>
          <w:rFonts w:ascii="Palatino Linotype" w:hAnsi="Palatino Linotype" w:cs="Arial"/>
        </w:rPr>
        <w:t xml:space="preserve">interpuso </w:t>
      </w:r>
      <w:r w:rsidRPr="00F25BCA">
        <w:rPr>
          <w:rFonts w:ascii="Palatino Linotype" w:hAnsi="Palatino Linotype" w:cs="Arial"/>
        </w:rPr>
        <w:t>el</w:t>
      </w:r>
      <w:r w:rsidRPr="00F25BCA">
        <w:rPr>
          <w:rFonts w:ascii="Palatino Linotype" w:hAnsi="Palatino Linotype" w:cs="Arial"/>
          <w:b/>
        </w:rPr>
        <w:t xml:space="preserve"> </w:t>
      </w:r>
      <w:r w:rsidR="0089463D" w:rsidRPr="00F25BCA">
        <w:rPr>
          <w:rFonts w:ascii="Palatino Linotype" w:hAnsi="Palatino Linotype" w:cs="Arial"/>
          <w:b/>
          <w:u w:val="single"/>
        </w:rPr>
        <w:t>doce</w:t>
      </w:r>
      <w:r w:rsidR="00A761E6" w:rsidRPr="00F25BCA">
        <w:rPr>
          <w:rFonts w:ascii="Palatino Linotype" w:hAnsi="Palatino Linotype" w:cs="Arial"/>
          <w:b/>
          <w:u w:val="single"/>
        </w:rPr>
        <w:t xml:space="preserve"> de </w:t>
      </w:r>
      <w:r w:rsidR="0089463D" w:rsidRPr="00F25BCA">
        <w:rPr>
          <w:rFonts w:ascii="Palatino Linotype" w:hAnsi="Palatino Linotype" w:cs="Arial"/>
          <w:b/>
          <w:u w:val="single"/>
        </w:rPr>
        <w:t>junio</w:t>
      </w:r>
      <w:r w:rsidR="0004257A" w:rsidRPr="00F25BCA">
        <w:rPr>
          <w:rFonts w:ascii="Palatino Linotype" w:hAnsi="Palatino Linotype" w:cs="Arial"/>
          <w:b/>
          <w:u w:val="single"/>
        </w:rPr>
        <w:t xml:space="preserve"> </w:t>
      </w:r>
      <w:r w:rsidRPr="00F25BCA">
        <w:rPr>
          <w:rFonts w:ascii="Palatino Linotype" w:hAnsi="Palatino Linotype" w:cs="Arial"/>
          <w:b/>
          <w:u w:val="single"/>
        </w:rPr>
        <w:t>de dos mil dieci</w:t>
      </w:r>
      <w:r w:rsidR="00DE7003" w:rsidRPr="00F25BCA">
        <w:rPr>
          <w:rFonts w:ascii="Palatino Linotype" w:hAnsi="Palatino Linotype" w:cs="Arial"/>
          <w:b/>
          <w:u w:val="single"/>
        </w:rPr>
        <w:t>ocho</w:t>
      </w:r>
      <w:r w:rsidR="00346238" w:rsidRPr="00F25BCA">
        <w:rPr>
          <w:rFonts w:ascii="Palatino Linotype" w:hAnsi="Palatino Linotype" w:cs="Arial"/>
        </w:rPr>
        <w:t>, ést</w:t>
      </w:r>
      <w:r w:rsidR="00DE7003" w:rsidRPr="00F25BCA">
        <w:rPr>
          <w:rFonts w:ascii="Palatino Linotype" w:hAnsi="Palatino Linotype" w:cs="Arial"/>
        </w:rPr>
        <w:t>e</w:t>
      </w:r>
      <w:r w:rsidRPr="00F25BCA">
        <w:rPr>
          <w:rFonts w:ascii="Palatino Linotype" w:hAnsi="Palatino Linotype" w:cs="Arial"/>
        </w:rPr>
        <w:t xml:space="preserve"> se encuentra dentro de los márgenes temporales previstos en el citado precepto legal y, por tanto, se considera oportuno.</w:t>
      </w:r>
    </w:p>
    <w:p w:rsidR="00A73B31" w:rsidRPr="00F25BCA" w:rsidRDefault="00A73B31" w:rsidP="00EC3A5E">
      <w:pPr>
        <w:spacing w:line="360" w:lineRule="auto"/>
        <w:jc w:val="both"/>
        <w:rPr>
          <w:rFonts w:ascii="Palatino Linotype" w:hAnsi="Palatino Linotype" w:cs="Arial"/>
        </w:rPr>
      </w:pPr>
    </w:p>
    <w:p w:rsidR="00DC671B" w:rsidRPr="00F25BCA" w:rsidRDefault="00D2534A" w:rsidP="00DC671B">
      <w:pPr>
        <w:pStyle w:val="Prrafodelista"/>
        <w:widowControl w:val="0"/>
        <w:tabs>
          <w:tab w:val="left" w:pos="1701"/>
        </w:tabs>
        <w:autoSpaceDE w:val="0"/>
        <w:autoSpaceDN w:val="0"/>
        <w:adjustRightInd w:val="0"/>
        <w:spacing w:before="240" w:after="240" w:line="360" w:lineRule="auto"/>
        <w:ind w:left="0"/>
        <w:contextualSpacing w:val="0"/>
        <w:jc w:val="both"/>
        <w:rPr>
          <w:rFonts w:ascii="Palatino Linotype" w:hAnsi="Palatino Linotype"/>
          <w:b/>
        </w:rPr>
      </w:pPr>
      <w:r w:rsidRPr="00F25BCA">
        <w:rPr>
          <w:rFonts w:ascii="Palatino Linotype" w:hAnsi="Palatino Linotype" w:cs="Arial"/>
          <w:b/>
          <w:sz w:val="28"/>
          <w:szCs w:val="28"/>
        </w:rPr>
        <w:t xml:space="preserve">CUARTO. </w:t>
      </w:r>
      <w:r w:rsidR="00DC671B" w:rsidRPr="00F25BCA">
        <w:rPr>
          <w:rFonts w:ascii="Palatino Linotype" w:hAnsi="Palatino Linotype"/>
          <w:b/>
        </w:rPr>
        <w:t xml:space="preserve">Procedibilidad. </w:t>
      </w:r>
      <w:r w:rsidR="00DC671B" w:rsidRPr="00F25BCA">
        <w:rPr>
          <w:rFonts w:ascii="Palatino Linotype" w:hAnsi="Palatino Linotype" w:cs="Arial"/>
        </w:rPr>
        <w:t xml:space="preserve">Se considera importante abordar el análisis de los requisitos de procedibilidad del recurso de revisión, así tenemos que el artículo 180 de la </w:t>
      </w:r>
      <w:r w:rsidR="00DC671B" w:rsidRPr="00F25BCA">
        <w:rPr>
          <w:rFonts w:ascii="Palatino Linotype" w:hAnsi="Palatino Linotype" w:cs="Arial"/>
          <w:lang w:eastAsia="es-MX"/>
        </w:rPr>
        <w:t xml:space="preserve">Ley de Transparencia y Acceso a la Información Pública del Estado de México y Municipios, </w:t>
      </w:r>
      <w:r w:rsidR="00DC671B" w:rsidRPr="00F25BCA">
        <w:rPr>
          <w:rFonts w:ascii="Palatino Linotype" w:hAnsi="Palatino Linotype" w:cs="Arial"/>
        </w:rPr>
        <w:t>establece lo siguiente:</w:t>
      </w:r>
    </w:p>
    <w:p w:rsidR="00DC671B" w:rsidRPr="00F25BCA" w:rsidRDefault="00DC671B" w:rsidP="00DC671B">
      <w:pPr>
        <w:spacing w:line="276" w:lineRule="auto"/>
        <w:ind w:left="851" w:right="992"/>
        <w:jc w:val="both"/>
        <w:rPr>
          <w:rFonts w:ascii="Palatino Linotype" w:hAnsi="Palatino Linotype"/>
          <w:b/>
          <w:i/>
          <w:sz w:val="22"/>
          <w:szCs w:val="22"/>
        </w:rPr>
      </w:pPr>
      <w:r w:rsidRPr="00F25BCA">
        <w:rPr>
          <w:rFonts w:ascii="Palatino Linotype" w:hAnsi="Palatino Linotype"/>
          <w:b/>
          <w:i/>
          <w:sz w:val="22"/>
          <w:szCs w:val="22"/>
        </w:rPr>
        <w:t xml:space="preserve">“Artículo 180. </w:t>
      </w:r>
      <w:r w:rsidRPr="00F25BCA">
        <w:rPr>
          <w:rFonts w:ascii="Palatino Linotype" w:hAnsi="Palatino Linotype"/>
          <w:i/>
          <w:sz w:val="22"/>
          <w:szCs w:val="22"/>
        </w:rPr>
        <w:t xml:space="preserve">El </w:t>
      </w:r>
      <w:r w:rsidRPr="00F25BCA">
        <w:rPr>
          <w:rFonts w:ascii="Palatino Linotype" w:hAnsi="Palatino Linotype" w:cs="Arial"/>
          <w:i/>
          <w:sz w:val="22"/>
          <w:szCs w:val="22"/>
        </w:rPr>
        <w:t>recurso</w:t>
      </w:r>
      <w:r w:rsidRPr="00F25BCA">
        <w:rPr>
          <w:rFonts w:ascii="Palatino Linotype" w:hAnsi="Palatino Linotype"/>
          <w:i/>
          <w:sz w:val="22"/>
          <w:szCs w:val="22"/>
        </w:rPr>
        <w:t xml:space="preserve"> </w:t>
      </w:r>
      <w:r w:rsidRPr="00F25BCA">
        <w:rPr>
          <w:rFonts w:ascii="Palatino Linotype" w:hAnsi="Palatino Linotype" w:cs="Arial"/>
          <w:i/>
          <w:color w:val="222222"/>
          <w:sz w:val="22"/>
          <w:szCs w:val="22"/>
          <w:lang w:eastAsia="es-MX"/>
        </w:rPr>
        <w:t>de</w:t>
      </w:r>
      <w:r w:rsidRPr="00F25BCA">
        <w:rPr>
          <w:rFonts w:ascii="Palatino Linotype" w:hAnsi="Palatino Linotype"/>
          <w:i/>
          <w:sz w:val="22"/>
          <w:szCs w:val="22"/>
        </w:rPr>
        <w:t xml:space="preserve"> revisión contendrá:</w:t>
      </w:r>
      <w:r w:rsidRPr="00F25BCA">
        <w:rPr>
          <w:rFonts w:ascii="Palatino Linotype" w:hAnsi="Palatino Linotype"/>
          <w:b/>
          <w:i/>
          <w:sz w:val="22"/>
          <w:szCs w:val="22"/>
        </w:rPr>
        <w:t xml:space="preserve"> </w:t>
      </w:r>
    </w:p>
    <w:p w:rsidR="00DC671B" w:rsidRPr="00F25BCA" w:rsidRDefault="00DC671B" w:rsidP="00DC671B">
      <w:pPr>
        <w:spacing w:line="276" w:lineRule="auto"/>
        <w:ind w:left="851" w:right="992"/>
        <w:jc w:val="both"/>
        <w:rPr>
          <w:rFonts w:ascii="Palatino Linotype" w:hAnsi="Palatino Linotype"/>
          <w:b/>
          <w:i/>
          <w:sz w:val="22"/>
          <w:szCs w:val="22"/>
        </w:rPr>
      </w:pPr>
      <w:r w:rsidRPr="00F25BCA">
        <w:rPr>
          <w:rFonts w:ascii="Palatino Linotype" w:hAnsi="Palatino Linotype"/>
          <w:b/>
          <w:i/>
          <w:sz w:val="22"/>
          <w:szCs w:val="22"/>
        </w:rPr>
        <w:t xml:space="preserve">I. </w:t>
      </w:r>
      <w:r w:rsidRPr="00F25BCA">
        <w:rPr>
          <w:rFonts w:ascii="Palatino Linotype" w:hAnsi="Palatino Linotype"/>
          <w:i/>
          <w:sz w:val="22"/>
          <w:szCs w:val="22"/>
        </w:rPr>
        <w:t xml:space="preserve">El sujeto obligado ante </w:t>
      </w:r>
      <w:r w:rsidRPr="00F25BCA">
        <w:rPr>
          <w:rFonts w:ascii="Palatino Linotype" w:hAnsi="Palatino Linotype" w:cs="Arial"/>
          <w:i/>
          <w:sz w:val="22"/>
          <w:szCs w:val="22"/>
        </w:rPr>
        <w:t>la</w:t>
      </w:r>
      <w:r w:rsidRPr="00F25BCA">
        <w:rPr>
          <w:rFonts w:ascii="Palatino Linotype" w:hAnsi="Palatino Linotype"/>
          <w:i/>
          <w:sz w:val="22"/>
          <w:szCs w:val="22"/>
        </w:rPr>
        <w:t xml:space="preserve"> cual </w:t>
      </w:r>
      <w:r w:rsidRPr="00F25BCA">
        <w:rPr>
          <w:rFonts w:ascii="Palatino Linotype" w:hAnsi="Palatino Linotype" w:cs="Arial"/>
          <w:i/>
          <w:color w:val="222222"/>
          <w:sz w:val="22"/>
          <w:szCs w:val="22"/>
          <w:lang w:eastAsia="es-MX"/>
        </w:rPr>
        <w:t>se</w:t>
      </w:r>
      <w:r w:rsidRPr="00F25BCA">
        <w:rPr>
          <w:rFonts w:ascii="Palatino Linotype" w:hAnsi="Palatino Linotype"/>
          <w:i/>
          <w:sz w:val="22"/>
          <w:szCs w:val="22"/>
        </w:rPr>
        <w:t xml:space="preserve"> presentó la solicitud;</w:t>
      </w:r>
      <w:r w:rsidRPr="00F25BCA">
        <w:rPr>
          <w:rFonts w:ascii="Palatino Linotype" w:hAnsi="Palatino Linotype"/>
          <w:b/>
          <w:i/>
          <w:sz w:val="22"/>
          <w:szCs w:val="22"/>
        </w:rPr>
        <w:t xml:space="preserve"> </w:t>
      </w:r>
    </w:p>
    <w:p w:rsidR="00DC671B" w:rsidRPr="00F25BCA" w:rsidRDefault="00DC671B" w:rsidP="00DC671B">
      <w:pPr>
        <w:spacing w:line="276" w:lineRule="auto"/>
        <w:ind w:left="851" w:right="992"/>
        <w:jc w:val="both"/>
        <w:rPr>
          <w:rFonts w:ascii="Palatino Linotype" w:hAnsi="Palatino Linotype"/>
          <w:b/>
          <w:i/>
          <w:sz w:val="22"/>
          <w:szCs w:val="22"/>
        </w:rPr>
      </w:pPr>
      <w:r w:rsidRPr="00F25BCA">
        <w:rPr>
          <w:rFonts w:ascii="Palatino Linotype" w:hAnsi="Palatino Linotype"/>
          <w:b/>
          <w:i/>
          <w:sz w:val="22"/>
          <w:szCs w:val="22"/>
        </w:rPr>
        <w:t xml:space="preserve">II. </w:t>
      </w:r>
      <w:r w:rsidRPr="00F25BCA">
        <w:rPr>
          <w:rFonts w:ascii="Palatino Linotype" w:hAnsi="Palatino Linotype"/>
          <w:b/>
          <w:i/>
          <w:sz w:val="22"/>
          <w:szCs w:val="22"/>
          <w:u w:val="single"/>
        </w:rPr>
        <w:t xml:space="preserve">El nombre del solicitante </w:t>
      </w:r>
      <w:r w:rsidRPr="00F25BCA">
        <w:rPr>
          <w:rFonts w:ascii="Palatino Linotype" w:hAnsi="Palatino Linotype" w:cs="Arial"/>
          <w:b/>
          <w:i/>
          <w:color w:val="222222"/>
          <w:sz w:val="22"/>
          <w:szCs w:val="22"/>
          <w:u w:val="single"/>
          <w:lang w:eastAsia="es-MX"/>
        </w:rPr>
        <w:t>que</w:t>
      </w:r>
      <w:r w:rsidRPr="00F25BCA">
        <w:rPr>
          <w:rFonts w:ascii="Palatino Linotype" w:hAnsi="Palatino Linotype"/>
          <w:b/>
          <w:i/>
          <w:sz w:val="22"/>
          <w:szCs w:val="22"/>
          <w:u w:val="single"/>
        </w:rPr>
        <w:t xml:space="preserve"> recurre </w:t>
      </w:r>
      <w:r w:rsidRPr="00F25BCA">
        <w:rPr>
          <w:rFonts w:ascii="Palatino Linotype" w:hAnsi="Palatino Linotype"/>
          <w:i/>
          <w:sz w:val="22"/>
          <w:szCs w:val="22"/>
        </w:rPr>
        <w:t>o de su representante y, en su caso, del tercero interesado, así como la dirección o medio que señale para recibir notificaciones;</w:t>
      </w:r>
      <w:r w:rsidRPr="00F25BCA">
        <w:rPr>
          <w:rFonts w:ascii="Palatino Linotype" w:hAnsi="Palatino Linotype"/>
          <w:b/>
          <w:i/>
          <w:sz w:val="22"/>
          <w:szCs w:val="22"/>
        </w:rPr>
        <w:t xml:space="preserve"> </w:t>
      </w:r>
    </w:p>
    <w:p w:rsidR="00DC671B" w:rsidRPr="00F25BCA" w:rsidRDefault="00DC671B" w:rsidP="00DC671B">
      <w:pPr>
        <w:spacing w:line="276" w:lineRule="auto"/>
        <w:ind w:left="851" w:right="992"/>
        <w:jc w:val="both"/>
        <w:rPr>
          <w:rFonts w:ascii="Palatino Linotype" w:hAnsi="Palatino Linotype"/>
          <w:b/>
          <w:i/>
          <w:sz w:val="22"/>
          <w:szCs w:val="22"/>
        </w:rPr>
      </w:pPr>
      <w:r w:rsidRPr="00F25BCA">
        <w:rPr>
          <w:rFonts w:ascii="Palatino Linotype" w:hAnsi="Palatino Linotype"/>
          <w:b/>
          <w:i/>
          <w:sz w:val="22"/>
          <w:szCs w:val="22"/>
        </w:rPr>
        <w:t xml:space="preserve">III. </w:t>
      </w:r>
      <w:r w:rsidRPr="00F25BCA">
        <w:rPr>
          <w:rFonts w:ascii="Palatino Linotype" w:hAnsi="Palatino Linotype"/>
          <w:i/>
          <w:sz w:val="22"/>
          <w:szCs w:val="22"/>
        </w:rPr>
        <w:t xml:space="preserve">El número de folio de </w:t>
      </w:r>
      <w:r w:rsidRPr="00F25BCA">
        <w:rPr>
          <w:rFonts w:ascii="Palatino Linotype" w:hAnsi="Palatino Linotype" w:cs="Arial"/>
          <w:i/>
          <w:color w:val="222222"/>
          <w:sz w:val="22"/>
          <w:szCs w:val="22"/>
          <w:lang w:eastAsia="es-MX"/>
        </w:rPr>
        <w:t>respuesta</w:t>
      </w:r>
      <w:r w:rsidRPr="00F25BCA">
        <w:rPr>
          <w:rFonts w:ascii="Palatino Linotype" w:hAnsi="Palatino Linotype"/>
          <w:i/>
          <w:sz w:val="22"/>
          <w:szCs w:val="22"/>
        </w:rPr>
        <w:t xml:space="preserve"> de la solicitud de acceso; </w:t>
      </w:r>
    </w:p>
    <w:p w:rsidR="00DC671B" w:rsidRPr="00F25BCA" w:rsidRDefault="00DC671B" w:rsidP="00DC671B">
      <w:pPr>
        <w:spacing w:line="276" w:lineRule="auto"/>
        <w:ind w:left="851" w:right="992"/>
        <w:jc w:val="both"/>
        <w:rPr>
          <w:rFonts w:ascii="Palatino Linotype" w:hAnsi="Palatino Linotype"/>
          <w:b/>
          <w:i/>
          <w:sz w:val="22"/>
          <w:szCs w:val="22"/>
        </w:rPr>
      </w:pPr>
      <w:r w:rsidRPr="00F25BCA">
        <w:rPr>
          <w:rFonts w:ascii="Palatino Linotype" w:hAnsi="Palatino Linotype"/>
          <w:b/>
          <w:i/>
          <w:sz w:val="22"/>
          <w:szCs w:val="22"/>
        </w:rPr>
        <w:t xml:space="preserve">IV. </w:t>
      </w:r>
      <w:r w:rsidRPr="00F25BCA">
        <w:rPr>
          <w:rFonts w:ascii="Palatino Linotype" w:hAnsi="Palatino Linotype"/>
          <w:i/>
          <w:sz w:val="22"/>
          <w:szCs w:val="22"/>
        </w:rPr>
        <w:t xml:space="preserve">La fecha en que fue </w:t>
      </w:r>
      <w:r w:rsidRPr="00F25BCA">
        <w:rPr>
          <w:rFonts w:ascii="Palatino Linotype" w:hAnsi="Palatino Linotype" w:cs="Arial"/>
          <w:i/>
          <w:color w:val="222222"/>
          <w:sz w:val="22"/>
          <w:szCs w:val="22"/>
          <w:lang w:eastAsia="es-MX"/>
        </w:rPr>
        <w:t>notificada</w:t>
      </w:r>
      <w:r w:rsidRPr="00F25BCA">
        <w:rPr>
          <w:rFonts w:ascii="Palatino Linotype" w:hAnsi="Palatino Linotype"/>
          <w:i/>
          <w:sz w:val="22"/>
          <w:szCs w:val="22"/>
        </w:rPr>
        <w:t xml:space="preserve"> la respuesta al solicitante o tuvo conocimiento del acto reclamado, o de presentación de la solicitud, en caso de falta de respuesta;</w:t>
      </w:r>
      <w:r w:rsidRPr="00F25BCA">
        <w:rPr>
          <w:rFonts w:ascii="Palatino Linotype" w:hAnsi="Palatino Linotype"/>
          <w:b/>
          <w:i/>
          <w:sz w:val="22"/>
          <w:szCs w:val="22"/>
        </w:rPr>
        <w:t xml:space="preserve"> </w:t>
      </w:r>
    </w:p>
    <w:p w:rsidR="00DC671B" w:rsidRPr="00F25BCA" w:rsidRDefault="00DC671B" w:rsidP="00DC671B">
      <w:pPr>
        <w:spacing w:line="276" w:lineRule="auto"/>
        <w:ind w:left="851" w:right="992"/>
        <w:jc w:val="both"/>
        <w:rPr>
          <w:rFonts w:ascii="Palatino Linotype" w:hAnsi="Palatino Linotype"/>
          <w:b/>
          <w:i/>
          <w:sz w:val="22"/>
          <w:szCs w:val="22"/>
        </w:rPr>
      </w:pPr>
      <w:r w:rsidRPr="00F25BCA">
        <w:rPr>
          <w:rFonts w:ascii="Palatino Linotype" w:hAnsi="Palatino Linotype"/>
          <w:b/>
          <w:i/>
          <w:sz w:val="22"/>
          <w:szCs w:val="22"/>
        </w:rPr>
        <w:t xml:space="preserve">V. </w:t>
      </w:r>
      <w:r w:rsidRPr="00F25BCA">
        <w:rPr>
          <w:rFonts w:ascii="Palatino Linotype" w:hAnsi="Palatino Linotype"/>
          <w:i/>
          <w:sz w:val="22"/>
          <w:szCs w:val="22"/>
        </w:rPr>
        <w:t xml:space="preserve">El acto que se </w:t>
      </w:r>
      <w:r w:rsidRPr="00F25BCA">
        <w:rPr>
          <w:rFonts w:ascii="Palatino Linotype" w:hAnsi="Palatino Linotype" w:cs="Arial"/>
          <w:i/>
          <w:color w:val="222222"/>
          <w:sz w:val="22"/>
          <w:szCs w:val="22"/>
          <w:lang w:eastAsia="es-MX"/>
        </w:rPr>
        <w:t>recurre</w:t>
      </w:r>
      <w:r w:rsidRPr="00F25BCA">
        <w:rPr>
          <w:rFonts w:ascii="Palatino Linotype" w:hAnsi="Palatino Linotype"/>
          <w:i/>
          <w:sz w:val="22"/>
          <w:szCs w:val="22"/>
        </w:rPr>
        <w:t>;</w:t>
      </w:r>
      <w:r w:rsidRPr="00F25BCA">
        <w:rPr>
          <w:rFonts w:ascii="Palatino Linotype" w:hAnsi="Palatino Linotype"/>
          <w:b/>
          <w:i/>
          <w:sz w:val="22"/>
          <w:szCs w:val="22"/>
        </w:rPr>
        <w:t xml:space="preserve"> </w:t>
      </w:r>
    </w:p>
    <w:p w:rsidR="00DC671B" w:rsidRPr="00F25BCA" w:rsidRDefault="00DC671B" w:rsidP="00DC671B">
      <w:pPr>
        <w:spacing w:line="276" w:lineRule="auto"/>
        <w:ind w:left="851" w:right="992"/>
        <w:jc w:val="both"/>
        <w:rPr>
          <w:rFonts w:ascii="Palatino Linotype" w:hAnsi="Palatino Linotype"/>
          <w:b/>
          <w:i/>
          <w:sz w:val="22"/>
          <w:szCs w:val="22"/>
        </w:rPr>
      </w:pPr>
      <w:r w:rsidRPr="00F25BCA">
        <w:rPr>
          <w:rFonts w:ascii="Palatino Linotype" w:hAnsi="Palatino Linotype"/>
          <w:b/>
          <w:i/>
          <w:sz w:val="22"/>
          <w:szCs w:val="22"/>
        </w:rPr>
        <w:t xml:space="preserve">VI. </w:t>
      </w:r>
      <w:r w:rsidRPr="00F25BCA">
        <w:rPr>
          <w:rFonts w:ascii="Palatino Linotype" w:hAnsi="Palatino Linotype"/>
          <w:i/>
          <w:sz w:val="22"/>
          <w:szCs w:val="22"/>
        </w:rPr>
        <w:t xml:space="preserve">Las razones o </w:t>
      </w:r>
      <w:r w:rsidRPr="00F25BCA">
        <w:rPr>
          <w:rFonts w:ascii="Palatino Linotype" w:hAnsi="Palatino Linotype" w:cs="Arial"/>
          <w:i/>
          <w:color w:val="222222"/>
          <w:sz w:val="22"/>
          <w:szCs w:val="22"/>
          <w:lang w:eastAsia="es-MX"/>
        </w:rPr>
        <w:t>motivos</w:t>
      </w:r>
      <w:r w:rsidRPr="00F25BCA">
        <w:rPr>
          <w:rFonts w:ascii="Palatino Linotype" w:hAnsi="Palatino Linotype"/>
          <w:i/>
          <w:sz w:val="22"/>
          <w:szCs w:val="22"/>
        </w:rPr>
        <w:t xml:space="preserve"> de inconformidad;</w:t>
      </w:r>
      <w:r w:rsidRPr="00F25BCA">
        <w:rPr>
          <w:rFonts w:ascii="Palatino Linotype" w:hAnsi="Palatino Linotype"/>
          <w:b/>
          <w:i/>
          <w:sz w:val="22"/>
          <w:szCs w:val="22"/>
        </w:rPr>
        <w:t xml:space="preserve"> </w:t>
      </w:r>
    </w:p>
    <w:p w:rsidR="00DC671B" w:rsidRPr="00F25BCA" w:rsidRDefault="00DC671B" w:rsidP="00DC671B">
      <w:pPr>
        <w:spacing w:line="276" w:lineRule="auto"/>
        <w:ind w:left="851" w:right="992"/>
        <w:jc w:val="both"/>
        <w:rPr>
          <w:rFonts w:ascii="Palatino Linotype" w:hAnsi="Palatino Linotype"/>
          <w:b/>
          <w:i/>
          <w:sz w:val="22"/>
          <w:szCs w:val="22"/>
        </w:rPr>
      </w:pPr>
      <w:r w:rsidRPr="00F25BCA">
        <w:rPr>
          <w:rFonts w:ascii="Palatino Linotype" w:hAnsi="Palatino Linotype"/>
          <w:b/>
          <w:i/>
          <w:sz w:val="22"/>
          <w:szCs w:val="22"/>
        </w:rPr>
        <w:t xml:space="preserve">VII. </w:t>
      </w:r>
      <w:r w:rsidRPr="00F25BCA">
        <w:rPr>
          <w:rFonts w:ascii="Palatino Linotype" w:hAnsi="Palatino Linotype"/>
          <w:i/>
          <w:sz w:val="22"/>
          <w:szCs w:val="22"/>
        </w:rPr>
        <w:t>La copia de la respuesta que se impugna y, en su caso, de la notificación correspondiente, en el caso de respuesta de la solicitud; y</w:t>
      </w:r>
      <w:r w:rsidRPr="00F25BCA">
        <w:rPr>
          <w:rFonts w:ascii="Palatino Linotype" w:hAnsi="Palatino Linotype"/>
          <w:b/>
          <w:i/>
          <w:sz w:val="22"/>
          <w:szCs w:val="22"/>
        </w:rPr>
        <w:t xml:space="preserve"> </w:t>
      </w:r>
    </w:p>
    <w:p w:rsidR="00DC671B" w:rsidRPr="00F25BCA" w:rsidRDefault="00DC671B" w:rsidP="00DC671B">
      <w:pPr>
        <w:spacing w:line="276" w:lineRule="auto"/>
        <w:ind w:left="851" w:right="992"/>
        <w:jc w:val="both"/>
        <w:rPr>
          <w:rFonts w:ascii="Palatino Linotype" w:hAnsi="Palatino Linotype"/>
          <w:i/>
          <w:sz w:val="22"/>
          <w:szCs w:val="22"/>
        </w:rPr>
      </w:pPr>
      <w:r w:rsidRPr="00F25BCA">
        <w:rPr>
          <w:rFonts w:ascii="Palatino Linotype" w:hAnsi="Palatino Linotype"/>
          <w:b/>
          <w:i/>
          <w:sz w:val="22"/>
          <w:szCs w:val="22"/>
        </w:rPr>
        <w:t xml:space="preserve">VIII. </w:t>
      </w:r>
      <w:r w:rsidRPr="00F25BCA">
        <w:rPr>
          <w:rFonts w:ascii="Palatino Linotype" w:hAnsi="Palatino Linotype"/>
          <w:i/>
          <w:sz w:val="22"/>
          <w:szCs w:val="22"/>
        </w:rPr>
        <w:t>Firma del recurrente, en su caso, cuando se presente por escrito, requisito sin el cual se dará trámite al recurso.</w:t>
      </w:r>
    </w:p>
    <w:p w:rsidR="00DC671B" w:rsidRPr="00F25BCA" w:rsidRDefault="00DC671B" w:rsidP="00DC671B">
      <w:pPr>
        <w:spacing w:line="276" w:lineRule="auto"/>
        <w:ind w:left="851" w:right="992"/>
        <w:jc w:val="both"/>
        <w:rPr>
          <w:rFonts w:ascii="Palatino Linotype" w:hAnsi="Palatino Linotype"/>
          <w:i/>
          <w:sz w:val="22"/>
          <w:szCs w:val="22"/>
        </w:rPr>
      </w:pPr>
      <w:r w:rsidRPr="00F25BCA">
        <w:rPr>
          <w:rFonts w:ascii="Palatino Linotype" w:hAnsi="Palatino Linotype"/>
          <w:i/>
          <w:sz w:val="22"/>
          <w:szCs w:val="22"/>
        </w:rPr>
        <w:t xml:space="preserve">Adicionalmente, se podrán anexar las pruebas y demás elementos que considere procedentes someter a juicio del Instituto. </w:t>
      </w:r>
    </w:p>
    <w:p w:rsidR="00DC671B" w:rsidRPr="00F25BCA" w:rsidRDefault="00DC671B" w:rsidP="00DC671B">
      <w:pPr>
        <w:spacing w:line="276" w:lineRule="auto"/>
        <w:ind w:left="851" w:right="992"/>
        <w:jc w:val="both"/>
        <w:rPr>
          <w:rFonts w:ascii="Palatino Linotype" w:hAnsi="Palatino Linotype"/>
          <w:i/>
          <w:sz w:val="22"/>
          <w:szCs w:val="22"/>
        </w:rPr>
      </w:pPr>
      <w:r w:rsidRPr="00F25BCA">
        <w:rPr>
          <w:rFonts w:ascii="Palatino Linotype" w:hAnsi="Palatino Linotype"/>
          <w:i/>
          <w:sz w:val="22"/>
          <w:szCs w:val="22"/>
        </w:rPr>
        <w:t xml:space="preserve">En ningún caso será necesario que el particular ratifique el recurso de revisión interpuesto. </w:t>
      </w:r>
    </w:p>
    <w:p w:rsidR="00DC671B" w:rsidRPr="00F25BCA" w:rsidRDefault="00DC671B" w:rsidP="00DC671B">
      <w:pPr>
        <w:spacing w:line="276" w:lineRule="auto"/>
        <w:ind w:left="851" w:right="992"/>
        <w:jc w:val="both"/>
        <w:rPr>
          <w:rFonts w:ascii="Palatino Linotype" w:hAnsi="Palatino Linotype"/>
          <w:b/>
          <w:i/>
          <w:sz w:val="22"/>
          <w:szCs w:val="22"/>
        </w:rPr>
      </w:pPr>
      <w:r w:rsidRPr="00F25BCA">
        <w:rPr>
          <w:rFonts w:ascii="Palatino Linotype" w:hAnsi="Palatino Linotype"/>
          <w:b/>
          <w:i/>
          <w:sz w:val="22"/>
          <w:szCs w:val="22"/>
          <w:u w:val="single"/>
        </w:rPr>
        <w:t xml:space="preserve">En caso de </w:t>
      </w:r>
      <w:r w:rsidRPr="00F25BCA">
        <w:rPr>
          <w:rFonts w:ascii="Palatino Linotype" w:hAnsi="Palatino Linotype" w:cs="Arial"/>
          <w:b/>
          <w:i/>
          <w:color w:val="222222"/>
          <w:sz w:val="22"/>
          <w:szCs w:val="22"/>
          <w:u w:val="single"/>
          <w:lang w:eastAsia="es-MX"/>
        </w:rPr>
        <w:t>que</w:t>
      </w:r>
      <w:r w:rsidRPr="00F25BCA">
        <w:rPr>
          <w:rFonts w:ascii="Palatino Linotype" w:hAnsi="Palatino Linotype"/>
          <w:b/>
          <w:i/>
          <w:sz w:val="22"/>
          <w:szCs w:val="22"/>
          <w:u w:val="single"/>
        </w:rPr>
        <w:t xml:space="preserve"> el recurso se interponga de manera electrónica no será indispensable que contengan los requisitos establecidos en las fracciones II</w:t>
      </w:r>
      <w:r w:rsidRPr="00F25BCA">
        <w:rPr>
          <w:rFonts w:ascii="Palatino Linotype" w:hAnsi="Palatino Linotype"/>
          <w:i/>
          <w:sz w:val="22"/>
          <w:szCs w:val="22"/>
        </w:rPr>
        <w:t>, IV, VII y VIII.</w:t>
      </w:r>
      <w:r w:rsidRPr="00F25BCA">
        <w:rPr>
          <w:rFonts w:ascii="Palatino Linotype" w:hAnsi="Palatino Linotype"/>
          <w:b/>
          <w:i/>
          <w:sz w:val="22"/>
          <w:szCs w:val="22"/>
        </w:rPr>
        <w:t>”</w:t>
      </w:r>
    </w:p>
    <w:p w:rsidR="00DC671B" w:rsidRPr="00F25BCA" w:rsidRDefault="00DC671B" w:rsidP="00DC671B">
      <w:pPr>
        <w:spacing w:before="240" w:after="240" w:line="360" w:lineRule="auto"/>
        <w:jc w:val="both"/>
        <w:rPr>
          <w:rFonts w:ascii="Palatino Linotype" w:hAnsi="Palatino Linotype"/>
        </w:rPr>
      </w:pPr>
      <w:r w:rsidRPr="00F25BCA">
        <w:rPr>
          <w:rFonts w:ascii="Palatino Linotype" w:hAnsi="Palatino Linotype"/>
        </w:rPr>
        <w:lastRenderedPageBreak/>
        <w:t xml:space="preserve">En principio, de una interpretación del artículo transcrito se observan los requisitos que deberán contener los recursos de revisión; sobre el particular, de la revisión del expediente electrónico del </w:t>
      </w:r>
      <w:r w:rsidRPr="00F25BCA">
        <w:rPr>
          <w:rFonts w:ascii="Palatino Linotype" w:hAnsi="Palatino Linotype"/>
          <w:b/>
        </w:rPr>
        <w:t>SAIMEX</w:t>
      </w:r>
      <w:r w:rsidRPr="00F25BCA">
        <w:rPr>
          <w:rFonts w:ascii="Palatino Linotype" w:hAnsi="Palatino Linotype"/>
        </w:rPr>
        <w:t xml:space="preserve"> se desprende que la parte solicitante y ahora </w:t>
      </w:r>
      <w:r w:rsidRPr="00F25BCA">
        <w:rPr>
          <w:rFonts w:ascii="Palatino Linotype" w:hAnsi="Palatino Linotype"/>
          <w:b/>
        </w:rPr>
        <w:t>RECURRENTE</w:t>
      </w:r>
      <w:r w:rsidRPr="00F25BCA">
        <w:rPr>
          <w:rFonts w:ascii="Palatino Linotype" w:hAnsi="Palatino Linotype"/>
        </w:rPr>
        <w:t>, en ejercicio de su derecho de acceso a la información pública, no proporcionó su nombre completo para que sea identificada, ni se tiene la certeza sobre su identidad, lo que en estricto sentido provoca que no se colmen los requisitos establecidos en el citado artículo 180 de la Ley de Transparencia.</w:t>
      </w:r>
    </w:p>
    <w:p w:rsidR="00DC671B" w:rsidRPr="00F25BCA" w:rsidRDefault="00DC671B" w:rsidP="00DC671B">
      <w:pPr>
        <w:autoSpaceDE w:val="0"/>
        <w:autoSpaceDN w:val="0"/>
        <w:adjustRightInd w:val="0"/>
        <w:spacing w:before="240" w:after="240" w:line="360" w:lineRule="auto"/>
        <w:ind w:right="-91"/>
        <w:jc w:val="both"/>
        <w:rPr>
          <w:rFonts w:ascii="Palatino Linotype" w:hAnsi="Palatino Linotype" w:cs="Arial"/>
          <w:color w:val="000000"/>
        </w:rPr>
      </w:pPr>
      <w:r w:rsidRPr="00F25BCA">
        <w:rPr>
          <w:rFonts w:ascii="Palatino Linotype" w:hAnsi="Palatino Linotype"/>
        </w:rPr>
        <w:t xml:space="preserve">Empero, debe destacarse que el artículo 15 de </w:t>
      </w:r>
      <w:r w:rsidRPr="00F25BCA">
        <w:rPr>
          <w:rFonts w:ascii="Palatino Linotype" w:hAnsi="Palatino Linotype" w:cs="Arial"/>
          <w:lang w:eastAsia="es-MX"/>
        </w:rPr>
        <w:t xml:space="preserve">Ley de Transparencia y Acceso a la Información Pública del Estado de México y Municipios </w:t>
      </w:r>
      <w:r w:rsidRPr="00F25BCA">
        <w:rPr>
          <w:rFonts w:ascii="Palatino Linotype" w:hAnsi="Palatino Linotype" w:cs="Arial"/>
          <w:iCs/>
        </w:rPr>
        <w:t xml:space="preserve">prevé que </w:t>
      </w:r>
      <w:r w:rsidRPr="00F25BCA">
        <w:rPr>
          <w:rFonts w:ascii="Palatino Linotype" w:hAnsi="Palatino Linotype"/>
        </w:rPr>
        <w:t xml:space="preserve">toda persona tendrá acceso a la información </w:t>
      </w:r>
      <w:r w:rsidRPr="00F25BCA">
        <w:rPr>
          <w:rFonts w:ascii="Palatino Linotype" w:hAnsi="Palatino Linotype" w:cs="Arial"/>
          <w:color w:val="000000"/>
        </w:rPr>
        <w:t xml:space="preserve">sin necesidad de acreditar interés alguno o justificar su utilización, de lo que se infiere que para el ejercicio del derecho de acceso a la información pública, el nombre no es un requisito </w:t>
      </w:r>
      <w:r w:rsidRPr="00F25BCA">
        <w:rPr>
          <w:rFonts w:ascii="Palatino Linotype" w:hAnsi="Palatino Linotype" w:cs="Arial"/>
          <w:i/>
          <w:color w:val="000000"/>
        </w:rPr>
        <w:t>sine qua non</w:t>
      </w:r>
      <w:r w:rsidRPr="00F25BCA">
        <w:rPr>
          <w:rFonts w:ascii="Palatino Linotype" w:hAnsi="Palatino Linotype" w:cs="Arial"/>
          <w:color w:val="000000"/>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rsidR="00DC671B" w:rsidRPr="00F25BCA" w:rsidRDefault="00DC671B" w:rsidP="00DC671B">
      <w:pPr>
        <w:spacing w:before="240" w:after="240" w:line="360" w:lineRule="auto"/>
        <w:jc w:val="both"/>
        <w:rPr>
          <w:rFonts w:ascii="Palatino Linotype" w:hAnsi="Palatino Linotype"/>
        </w:rPr>
      </w:pPr>
      <w:r w:rsidRPr="00F25BCA">
        <w:rPr>
          <w:rFonts w:ascii="Palatino Linotype" w:hAnsi="Palatino Linotype"/>
        </w:rPr>
        <w:t>Correlativo a ello, cabe mencionar que los artículos 6, Apartado A, de la Constitución Política de los Estados Unidos Mexicanos y 5 párrafos vigésimo, vigésimo primero y vigésimo segundo,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DC671B" w:rsidRPr="00F25BCA" w:rsidRDefault="00DC671B" w:rsidP="00DC671B">
      <w:pPr>
        <w:spacing w:line="276" w:lineRule="auto"/>
        <w:ind w:left="851" w:right="992"/>
        <w:jc w:val="center"/>
        <w:rPr>
          <w:rFonts w:ascii="Palatino Linotype" w:hAnsi="Palatino Linotype" w:cs="Arial"/>
          <w:b/>
          <w:i/>
          <w:sz w:val="22"/>
          <w:szCs w:val="22"/>
        </w:rPr>
      </w:pPr>
      <w:r w:rsidRPr="00F25BCA">
        <w:rPr>
          <w:rFonts w:ascii="Palatino Linotype" w:hAnsi="Palatino Linotype" w:cs="Arial"/>
          <w:b/>
          <w:i/>
          <w:sz w:val="22"/>
          <w:szCs w:val="22"/>
        </w:rPr>
        <w:lastRenderedPageBreak/>
        <w:t>Constitución Política de los Estados Unidos Mexicanos</w:t>
      </w:r>
    </w:p>
    <w:p w:rsidR="00DC671B" w:rsidRPr="00F25BCA" w:rsidRDefault="00DC671B" w:rsidP="00DC671B">
      <w:pPr>
        <w:spacing w:line="276" w:lineRule="auto"/>
        <w:ind w:left="851" w:right="992"/>
        <w:jc w:val="both"/>
        <w:rPr>
          <w:rFonts w:ascii="Palatino Linotype" w:hAnsi="Palatino Linotype" w:cs="Arial"/>
          <w:i/>
          <w:sz w:val="22"/>
          <w:szCs w:val="22"/>
        </w:rPr>
      </w:pPr>
      <w:r w:rsidRPr="00F25BCA">
        <w:rPr>
          <w:rFonts w:ascii="Palatino Linotype" w:hAnsi="Palatino Linotype" w:cs="Arial"/>
          <w:b/>
          <w:i/>
          <w:sz w:val="22"/>
          <w:szCs w:val="22"/>
        </w:rPr>
        <w:t>“Artículo 6o.</w:t>
      </w:r>
      <w:r w:rsidRPr="00F25BCA">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F25BCA">
        <w:rPr>
          <w:rFonts w:ascii="Palatino Linotype" w:hAnsi="Palatino Linotype" w:cs="Arial"/>
          <w:b/>
          <w:i/>
          <w:sz w:val="22"/>
          <w:szCs w:val="22"/>
        </w:rPr>
        <w:t>El derecho a la información será garantizado por el Estado.</w:t>
      </w:r>
      <w:r w:rsidRPr="00F25BCA">
        <w:rPr>
          <w:rFonts w:ascii="Palatino Linotype" w:hAnsi="Palatino Linotype" w:cs="Arial"/>
          <w:i/>
          <w:sz w:val="22"/>
          <w:szCs w:val="22"/>
        </w:rPr>
        <w:t xml:space="preserve"> </w:t>
      </w:r>
    </w:p>
    <w:p w:rsidR="00DC671B" w:rsidRPr="00F25BCA" w:rsidRDefault="00DC671B" w:rsidP="00DC671B">
      <w:pPr>
        <w:spacing w:line="276" w:lineRule="auto"/>
        <w:ind w:left="851" w:right="992"/>
        <w:jc w:val="both"/>
        <w:rPr>
          <w:rFonts w:ascii="Palatino Linotype" w:hAnsi="Palatino Linotype" w:cs="Arial"/>
          <w:i/>
          <w:sz w:val="22"/>
          <w:szCs w:val="22"/>
        </w:rPr>
      </w:pPr>
      <w:r w:rsidRPr="00F25BCA">
        <w:rPr>
          <w:rFonts w:ascii="Palatino Linotype" w:hAnsi="Palatino Linotype" w:cs="Arial"/>
          <w:i/>
          <w:sz w:val="22"/>
          <w:szCs w:val="22"/>
        </w:rPr>
        <w:t>Toda persona tiene derecho al libre acceso a información plural y oportuna, así como a buscar, recibir y difundir información e ideas de toda índole por cualquier medio de expresión.</w:t>
      </w:r>
    </w:p>
    <w:p w:rsidR="00DC671B" w:rsidRPr="00F25BCA" w:rsidRDefault="00DC671B" w:rsidP="00DC671B">
      <w:pPr>
        <w:spacing w:line="276" w:lineRule="auto"/>
        <w:ind w:left="851" w:right="992"/>
        <w:jc w:val="both"/>
        <w:rPr>
          <w:rFonts w:ascii="Palatino Linotype" w:hAnsi="Palatino Linotype" w:cs="Arial"/>
          <w:i/>
          <w:sz w:val="22"/>
          <w:szCs w:val="22"/>
        </w:rPr>
      </w:pPr>
      <w:r w:rsidRPr="00F25BCA">
        <w:rPr>
          <w:rFonts w:ascii="Palatino Linotype" w:hAnsi="Palatino Linotype" w:cs="Arial"/>
          <w:i/>
          <w:sz w:val="22"/>
          <w:szCs w:val="22"/>
        </w:rPr>
        <w:t>Para efectos de lo dispuesto en el presente artículo se observará lo siguiente:</w:t>
      </w:r>
    </w:p>
    <w:p w:rsidR="00DC671B" w:rsidRPr="00F25BCA" w:rsidRDefault="00DC671B" w:rsidP="00DC671B">
      <w:pPr>
        <w:spacing w:line="276" w:lineRule="auto"/>
        <w:ind w:left="851" w:right="992"/>
        <w:jc w:val="both"/>
        <w:rPr>
          <w:rFonts w:ascii="Palatino Linotype" w:hAnsi="Palatino Linotype" w:cs="Arial"/>
          <w:i/>
          <w:sz w:val="22"/>
          <w:szCs w:val="22"/>
        </w:rPr>
      </w:pPr>
      <w:r w:rsidRPr="00F25BCA">
        <w:rPr>
          <w:rFonts w:ascii="Palatino Linotype" w:hAnsi="Palatino Linotype" w:cs="Arial"/>
          <w:i/>
          <w:sz w:val="22"/>
          <w:szCs w:val="22"/>
        </w:rPr>
        <w:t>A. Para el ejercicio del derecho de acceso a la información, la Federación, los Estados y el Distrito Federal, en el ámbito de sus respectivas competencias, se regirán por los siguientes principios y bases:</w:t>
      </w:r>
    </w:p>
    <w:p w:rsidR="00DC671B" w:rsidRPr="00F25BCA" w:rsidRDefault="00DC671B" w:rsidP="00DC671B">
      <w:pPr>
        <w:spacing w:line="276" w:lineRule="auto"/>
        <w:ind w:left="851" w:right="992"/>
        <w:jc w:val="both"/>
        <w:rPr>
          <w:rFonts w:ascii="Palatino Linotype" w:hAnsi="Palatino Linotype" w:cs="Arial"/>
          <w:i/>
          <w:sz w:val="22"/>
          <w:szCs w:val="22"/>
          <w:u w:val="single"/>
        </w:rPr>
      </w:pPr>
      <w:r w:rsidRPr="00F25BCA">
        <w:rPr>
          <w:rFonts w:ascii="Palatino Linotype" w:hAnsi="Palatino Linotype" w:cs="Arial"/>
          <w:i/>
          <w:sz w:val="22"/>
          <w:szCs w:val="22"/>
          <w:u w:val="single"/>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DC671B" w:rsidRPr="00F25BCA" w:rsidRDefault="00DC671B" w:rsidP="00DC671B">
      <w:pPr>
        <w:spacing w:line="276" w:lineRule="auto"/>
        <w:ind w:left="851" w:right="992"/>
        <w:jc w:val="both"/>
        <w:rPr>
          <w:rFonts w:ascii="Palatino Linotype" w:hAnsi="Palatino Linotype" w:cs="Arial"/>
          <w:i/>
          <w:sz w:val="22"/>
          <w:szCs w:val="22"/>
        </w:rPr>
      </w:pPr>
      <w:r w:rsidRPr="00F25BCA">
        <w:rPr>
          <w:rFonts w:ascii="Palatino Linotype" w:hAnsi="Palatino Linotype" w:cs="Arial"/>
          <w:i/>
          <w:sz w:val="22"/>
          <w:szCs w:val="22"/>
        </w:rPr>
        <w:t>II.    La información que se refiere a la vida privada y los datos personales será protegida en los términos y con las excepciones que fijen las leyes.</w:t>
      </w:r>
    </w:p>
    <w:p w:rsidR="00DC671B" w:rsidRPr="00F25BCA" w:rsidRDefault="00DC671B" w:rsidP="00DC671B">
      <w:pPr>
        <w:spacing w:line="276" w:lineRule="auto"/>
        <w:ind w:left="851" w:right="992"/>
        <w:jc w:val="both"/>
        <w:rPr>
          <w:rFonts w:ascii="Palatino Linotype" w:hAnsi="Palatino Linotype" w:cs="Arial"/>
          <w:i/>
          <w:sz w:val="22"/>
          <w:szCs w:val="22"/>
          <w:u w:val="single"/>
        </w:rPr>
      </w:pPr>
      <w:r w:rsidRPr="00F25BCA">
        <w:rPr>
          <w:rFonts w:ascii="Palatino Linotype" w:hAnsi="Palatino Linotype" w:cs="Arial"/>
          <w:i/>
          <w:sz w:val="22"/>
          <w:szCs w:val="22"/>
          <w:u w:val="single"/>
        </w:rPr>
        <w:t>III.   Toda persona, sin necesidad de acreditar interés alguno o justificar su utilización, tendrá acceso gratuito a la información pública, a sus datos personales o a la rectificación de éstos.</w:t>
      </w:r>
    </w:p>
    <w:p w:rsidR="00DC671B" w:rsidRPr="00F25BCA" w:rsidRDefault="00DC671B" w:rsidP="00DC671B">
      <w:pPr>
        <w:spacing w:line="276" w:lineRule="auto"/>
        <w:ind w:left="851" w:right="992"/>
        <w:jc w:val="both"/>
        <w:rPr>
          <w:rFonts w:ascii="Palatino Linotype" w:hAnsi="Palatino Linotype" w:cs="Arial"/>
          <w:i/>
          <w:sz w:val="22"/>
          <w:szCs w:val="22"/>
        </w:rPr>
      </w:pPr>
      <w:r w:rsidRPr="00F25BCA">
        <w:rPr>
          <w:rFonts w:ascii="Palatino Linotype" w:hAnsi="Palatino Linotype" w:cs="Arial"/>
          <w:i/>
          <w:sz w:val="22"/>
          <w:szCs w:val="22"/>
        </w:rPr>
        <w:t>IV.   Se establecerán mecanismos de acceso a la información y procedimientos de revisión expeditos que se sustanciarán ante los organismos autónomos especializados e imparciales que establece esta Constitución.</w:t>
      </w:r>
    </w:p>
    <w:p w:rsidR="00DC671B" w:rsidRPr="00F25BCA" w:rsidRDefault="00DC671B" w:rsidP="00DC671B">
      <w:pPr>
        <w:spacing w:line="276" w:lineRule="auto"/>
        <w:ind w:left="851" w:right="992"/>
        <w:jc w:val="both"/>
        <w:rPr>
          <w:rFonts w:ascii="Palatino Linotype" w:hAnsi="Palatino Linotype" w:cs="Arial"/>
          <w:i/>
          <w:sz w:val="22"/>
          <w:szCs w:val="22"/>
          <w:u w:val="single"/>
        </w:rPr>
      </w:pPr>
      <w:r w:rsidRPr="00F25BCA">
        <w:rPr>
          <w:rFonts w:ascii="Palatino Linotype" w:hAnsi="Palatino Linotype" w:cs="Arial"/>
          <w:i/>
          <w:sz w:val="22"/>
          <w:szCs w:val="22"/>
          <w:u w:val="single"/>
        </w:rPr>
        <w:t xml:space="preserve">V.    Los sujetos obligados deberán preservar sus documentos en archivos administrativos actualizados y publicarán, a través de los medios electrónicos </w:t>
      </w:r>
      <w:r w:rsidRPr="00F25BCA">
        <w:rPr>
          <w:rFonts w:ascii="Palatino Linotype" w:hAnsi="Palatino Linotype" w:cs="Arial"/>
          <w:i/>
          <w:sz w:val="22"/>
          <w:szCs w:val="22"/>
          <w:u w:val="single"/>
        </w:rPr>
        <w:lastRenderedPageBreak/>
        <w:t>disponibles, la información completa y actualizada sobre el ejercicio de los recursos públicos y los indicadores que permitan rendir cuenta del cumplimiento de sus objetivos y de los resultados obtenidos.</w:t>
      </w:r>
    </w:p>
    <w:p w:rsidR="00DC671B" w:rsidRPr="00F25BCA" w:rsidRDefault="00DC671B" w:rsidP="00DC671B">
      <w:pPr>
        <w:spacing w:line="276" w:lineRule="auto"/>
        <w:ind w:left="851" w:right="992"/>
        <w:jc w:val="both"/>
        <w:rPr>
          <w:rFonts w:ascii="Palatino Linotype" w:hAnsi="Palatino Linotype" w:cs="Arial"/>
          <w:i/>
          <w:sz w:val="22"/>
          <w:szCs w:val="22"/>
          <w:u w:val="single"/>
        </w:rPr>
      </w:pPr>
      <w:r w:rsidRPr="00F25BCA">
        <w:rPr>
          <w:rFonts w:ascii="Palatino Linotype" w:hAnsi="Palatino Linotype" w:cs="Arial"/>
          <w:i/>
          <w:sz w:val="22"/>
          <w:szCs w:val="22"/>
          <w:u w:val="single"/>
        </w:rPr>
        <w:t>VI.   Las leyes determinarán la manera en que los sujetos obligados deberán hacer pública la información relativa a los recursos públicos que entreguen a personas físicas o morales.</w:t>
      </w:r>
    </w:p>
    <w:p w:rsidR="00DC671B" w:rsidRPr="00F25BCA" w:rsidRDefault="00DC671B" w:rsidP="00DC671B">
      <w:pPr>
        <w:spacing w:line="276" w:lineRule="auto"/>
        <w:ind w:left="851" w:right="992"/>
        <w:jc w:val="both"/>
        <w:rPr>
          <w:rFonts w:ascii="Palatino Linotype" w:hAnsi="Palatino Linotype" w:cs="Arial"/>
          <w:i/>
          <w:sz w:val="22"/>
          <w:szCs w:val="22"/>
        </w:rPr>
      </w:pPr>
      <w:r w:rsidRPr="00F25BCA">
        <w:rPr>
          <w:rFonts w:ascii="Palatino Linotype" w:hAnsi="Palatino Linotype" w:cs="Arial"/>
          <w:i/>
          <w:sz w:val="22"/>
          <w:szCs w:val="22"/>
        </w:rPr>
        <w:t>VII. La inobservancia a las disposiciones en materia de acceso a la información pública será sancionada en los términos que dispongan las leyes.</w:t>
      </w:r>
    </w:p>
    <w:p w:rsidR="00DC671B" w:rsidRPr="00F25BCA" w:rsidRDefault="00DC671B" w:rsidP="00DC671B">
      <w:pPr>
        <w:spacing w:line="276" w:lineRule="auto"/>
        <w:ind w:left="851" w:right="992"/>
        <w:jc w:val="both"/>
        <w:rPr>
          <w:rFonts w:ascii="Palatino Linotype" w:hAnsi="Palatino Linotype" w:cs="Arial"/>
          <w:i/>
          <w:sz w:val="22"/>
          <w:szCs w:val="22"/>
        </w:rPr>
      </w:pPr>
      <w:r w:rsidRPr="00F25BCA">
        <w:rPr>
          <w:rFonts w:ascii="Palatino Linotype" w:hAnsi="Palatino Linotype" w:cs="Arial"/>
          <w:i/>
          <w:sz w:val="22"/>
          <w:szCs w:val="22"/>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DC671B" w:rsidRPr="00F25BCA" w:rsidRDefault="00DC671B" w:rsidP="00DC671B">
      <w:pPr>
        <w:spacing w:line="276" w:lineRule="auto"/>
        <w:ind w:left="851" w:right="992"/>
        <w:jc w:val="both"/>
        <w:rPr>
          <w:rFonts w:ascii="Palatino Linotype" w:hAnsi="Palatino Linotype" w:cs="Arial"/>
          <w:i/>
          <w:sz w:val="22"/>
          <w:szCs w:val="22"/>
        </w:rPr>
      </w:pPr>
      <w:r w:rsidRPr="00F25BCA">
        <w:rPr>
          <w:rFonts w:ascii="Palatino Linotype" w:hAnsi="Palatino Linotype" w:cs="Arial"/>
          <w:i/>
          <w:sz w:val="22"/>
          <w:szCs w:val="22"/>
        </w:rPr>
        <w:t>…</w:t>
      </w:r>
    </w:p>
    <w:p w:rsidR="00DC671B" w:rsidRPr="00F25BCA" w:rsidRDefault="00DC671B" w:rsidP="00DC671B">
      <w:pPr>
        <w:spacing w:line="276" w:lineRule="auto"/>
        <w:ind w:left="851" w:right="992"/>
        <w:jc w:val="both"/>
        <w:rPr>
          <w:rFonts w:ascii="Palatino Linotype" w:hAnsi="Palatino Linotype" w:cs="Arial"/>
          <w:i/>
          <w:color w:val="000000"/>
          <w:sz w:val="22"/>
          <w:szCs w:val="22"/>
          <w:lang w:eastAsia="es-MX"/>
        </w:rPr>
      </w:pPr>
      <w:r w:rsidRPr="00F25BCA">
        <w:rPr>
          <w:rFonts w:ascii="Palatino Linotype" w:hAnsi="Palatino Linotype" w:cs="Arial"/>
          <w:i/>
          <w:sz w:val="22"/>
          <w:szCs w:val="22"/>
          <w:u w:val="single"/>
        </w:rPr>
        <w:t>La ley establecerá aquella información que se considere reservada o confidencial.</w:t>
      </w:r>
      <w:r w:rsidRPr="00F25BCA">
        <w:rPr>
          <w:rFonts w:ascii="Palatino Linotype" w:hAnsi="Palatino Linotype" w:cs="Arial"/>
          <w:b/>
          <w:i/>
          <w:sz w:val="22"/>
          <w:szCs w:val="22"/>
        </w:rPr>
        <w:t>”</w:t>
      </w:r>
      <w:r w:rsidRPr="00F25BCA">
        <w:rPr>
          <w:rFonts w:ascii="Palatino Linotype" w:hAnsi="Palatino Linotype" w:cs="Arial"/>
          <w:i/>
          <w:color w:val="000000"/>
          <w:sz w:val="22"/>
          <w:szCs w:val="22"/>
          <w:lang w:eastAsia="es-MX"/>
        </w:rPr>
        <w:t xml:space="preserve"> </w:t>
      </w:r>
    </w:p>
    <w:p w:rsidR="00DC671B" w:rsidRPr="00F25BCA" w:rsidRDefault="00DC671B" w:rsidP="00DC671B">
      <w:pPr>
        <w:spacing w:line="276" w:lineRule="auto"/>
        <w:ind w:left="851" w:right="992"/>
        <w:jc w:val="center"/>
        <w:rPr>
          <w:rFonts w:ascii="Palatino Linotype" w:hAnsi="Palatino Linotype" w:cs="Arial"/>
          <w:b/>
          <w:i/>
          <w:sz w:val="22"/>
          <w:szCs w:val="22"/>
        </w:rPr>
      </w:pPr>
      <w:r w:rsidRPr="00F25BCA">
        <w:rPr>
          <w:rFonts w:ascii="Palatino Linotype" w:hAnsi="Palatino Linotype" w:cs="Arial"/>
          <w:b/>
          <w:i/>
          <w:sz w:val="22"/>
          <w:szCs w:val="22"/>
        </w:rPr>
        <w:t>Constitución Política del Estado Libre y Soberano de México</w:t>
      </w:r>
    </w:p>
    <w:p w:rsidR="00DC671B" w:rsidRPr="00F25BCA" w:rsidRDefault="00DC671B" w:rsidP="00DC671B">
      <w:pPr>
        <w:spacing w:line="276" w:lineRule="auto"/>
        <w:ind w:left="851" w:right="992"/>
        <w:jc w:val="both"/>
        <w:rPr>
          <w:rFonts w:ascii="Palatino Linotype" w:hAnsi="Palatino Linotype" w:cs="Arial"/>
          <w:b/>
          <w:i/>
          <w:sz w:val="22"/>
          <w:szCs w:val="22"/>
        </w:rPr>
      </w:pPr>
      <w:r w:rsidRPr="00F25BCA">
        <w:rPr>
          <w:rFonts w:ascii="Palatino Linotype" w:hAnsi="Palatino Linotype" w:cs="Arial"/>
          <w:b/>
          <w:i/>
          <w:sz w:val="22"/>
          <w:szCs w:val="22"/>
        </w:rPr>
        <w:t xml:space="preserve">“Artículo 5.  … </w:t>
      </w:r>
    </w:p>
    <w:p w:rsidR="00DC671B" w:rsidRPr="00F25BCA" w:rsidRDefault="00DC671B" w:rsidP="00DC671B">
      <w:pPr>
        <w:pStyle w:val="Prrafodelista"/>
        <w:spacing w:line="276" w:lineRule="auto"/>
        <w:ind w:left="851" w:right="992"/>
        <w:jc w:val="both"/>
        <w:rPr>
          <w:rFonts w:ascii="Palatino Linotype" w:hAnsi="Palatino Linotype"/>
          <w:i/>
          <w:sz w:val="22"/>
          <w:szCs w:val="22"/>
        </w:rPr>
      </w:pPr>
      <w:r w:rsidRPr="00F25BCA">
        <w:rPr>
          <w:rFonts w:ascii="Palatino Linotype" w:hAnsi="Palatino Linotype"/>
          <w:b/>
          <w:i/>
          <w:sz w:val="22"/>
          <w:szCs w:val="22"/>
        </w:rPr>
        <w:t>El derecho a la información será garantizado por el Estado</w:t>
      </w:r>
      <w:r w:rsidRPr="00F25BCA">
        <w:rPr>
          <w:rFonts w:ascii="Palatino Linotype" w:hAnsi="Palatino Linotype"/>
          <w:i/>
          <w:sz w:val="22"/>
          <w:szCs w:val="22"/>
        </w:rPr>
        <w:t xml:space="preserve">. La ley establecerá las previsiones que permitan asegurar la protección, el respeto y la difusión de este derecho. </w:t>
      </w:r>
    </w:p>
    <w:p w:rsidR="00DC671B" w:rsidRPr="00F25BCA" w:rsidRDefault="00DC671B" w:rsidP="00DC671B">
      <w:pPr>
        <w:pStyle w:val="Prrafodelista"/>
        <w:spacing w:line="276" w:lineRule="auto"/>
        <w:ind w:left="851" w:right="992"/>
        <w:jc w:val="both"/>
        <w:rPr>
          <w:rFonts w:ascii="Palatino Linotype" w:hAnsi="Palatino Linotype"/>
          <w:i/>
          <w:sz w:val="22"/>
          <w:szCs w:val="22"/>
        </w:rPr>
      </w:pPr>
      <w:r w:rsidRPr="00F25BCA">
        <w:rPr>
          <w:rFonts w:ascii="Palatino Linotype" w:hAnsi="Palatino Linotype"/>
          <w:i/>
          <w:sz w:val="22"/>
          <w:szCs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DC671B" w:rsidRPr="00F25BCA" w:rsidRDefault="00DC671B" w:rsidP="00DC671B">
      <w:pPr>
        <w:pStyle w:val="Prrafodelista"/>
        <w:spacing w:line="276" w:lineRule="auto"/>
        <w:ind w:left="851" w:right="992"/>
        <w:jc w:val="both"/>
        <w:rPr>
          <w:rFonts w:ascii="Palatino Linotype" w:hAnsi="Palatino Linotype"/>
          <w:i/>
          <w:sz w:val="22"/>
          <w:szCs w:val="22"/>
        </w:rPr>
      </w:pPr>
      <w:r w:rsidRPr="00F25BCA">
        <w:rPr>
          <w:rFonts w:ascii="Palatino Linotype" w:hAnsi="Palatino Linotype"/>
          <w:i/>
          <w:sz w:val="22"/>
          <w:szCs w:val="22"/>
        </w:rPr>
        <w:t>Este derecho se regirá por los principios y bases siguientes:</w:t>
      </w:r>
    </w:p>
    <w:p w:rsidR="00DC671B" w:rsidRPr="00F25BCA" w:rsidRDefault="00DC671B" w:rsidP="00DC671B">
      <w:pPr>
        <w:pStyle w:val="Prrafodelista"/>
        <w:spacing w:line="276" w:lineRule="auto"/>
        <w:ind w:left="851" w:right="992"/>
        <w:jc w:val="both"/>
        <w:rPr>
          <w:rFonts w:ascii="Palatino Linotype" w:hAnsi="Palatino Linotype"/>
          <w:i/>
          <w:sz w:val="22"/>
          <w:szCs w:val="22"/>
        </w:rPr>
      </w:pPr>
      <w:r w:rsidRPr="00F25BCA">
        <w:rPr>
          <w:rFonts w:ascii="Palatino Linotype" w:hAnsi="Palatino Linotype"/>
          <w:b/>
          <w:i/>
          <w:sz w:val="22"/>
          <w:szCs w:val="22"/>
        </w:rPr>
        <w:t>I. Toda la información en posesión de cualquier autoridad, entidad, órgano y organismos de los Poderes Ejecutivo, Legislativo y Judicial, órganos autónomos, partidos políticos, fideicomisos y fondos públicos estatales y municipales,</w:t>
      </w:r>
      <w:r w:rsidRPr="00F25BCA">
        <w:rPr>
          <w:rFonts w:ascii="Palatino Linotype" w:hAnsi="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w:t>
      </w:r>
      <w:r w:rsidRPr="00F25BCA">
        <w:rPr>
          <w:rFonts w:ascii="Palatino Linotype" w:hAnsi="Palatino Linotype"/>
          <w:i/>
          <w:sz w:val="22"/>
          <w:szCs w:val="22"/>
        </w:rPr>
        <w:lastRenderedPageBreak/>
        <w:t>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DC671B" w:rsidRPr="00F25BCA" w:rsidRDefault="00DC671B" w:rsidP="00DC671B">
      <w:pPr>
        <w:pStyle w:val="Prrafodelista"/>
        <w:spacing w:line="276" w:lineRule="auto"/>
        <w:ind w:left="851" w:right="992"/>
        <w:jc w:val="both"/>
        <w:rPr>
          <w:rFonts w:ascii="Palatino Linotype" w:hAnsi="Palatino Linotype"/>
          <w:i/>
          <w:sz w:val="22"/>
          <w:szCs w:val="22"/>
        </w:rPr>
      </w:pPr>
      <w:r w:rsidRPr="00F25BCA">
        <w:rPr>
          <w:rFonts w:ascii="Palatino Linotype" w:hAnsi="Palatino Linotype"/>
          <w:i/>
          <w:sz w:val="22"/>
          <w:szCs w:val="22"/>
        </w:rPr>
        <w:t>II. La información referente a la intimidad de la vida privada y la imagen de las personas será protegida a través de un marco jurídico rígido de tratamiento y manejo de datos personales, con las excepciones que establezca la ley reglamentaria.</w:t>
      </w:r>
    </w:p>
    <w:p w:rsidR="00DC671B" w:rsidRPr="00F25BCA" w:rsidRDefault="00DC671B" w:rsidP="00DC671B">
      <w:pPr>
        <w:pStyle w:val="Prrafodelista"/>
        <w:spacing w:line="276" w:lineRule="auto"/>
        <w:ind w:left="851" w:right="992"/>
        <w:jc w:val="both"/>
        <w:rPr>
          <w:rFonts w:ascii="Palatino Linotype" w:hAnsi="Palatino Linotype"/>
          <w:b/>
          <w:i/>
          <w:sz w:val="22"/>
          <w:szCs w:val="22"/>
        </w:rPr>
      </w:pPr>
      <w:r w:rsidRPr="00F25BCA">
        <w:rPr>
          <w:rFonts w:ascii="Palatino Linotype" w:hAnsi="Palatino Linotype"/>
          <w:b/>
          <w:i/>
          <w:sz w:val="22"/>
          <w:szCs w:val="22"/>
        </w:rPr>
        <w:t>III. Toda persona, sin necesidad de acreditar interés alguno o justificar su utilización, tendrá acceso gratuito a la información pública, a sus datos personales o a la rectificación de éstos.</w:t>
      </w:r>
    </w:p>
    <w:p w:rsidR="00DC671B" w:rsidRPr="00F25BCA" w:rsidRDefault="00DC671B" w:rsidP="00DC671B">
      <w:pPr>
        <w:pStyle w:val="Prrafodelista"/>
        <w:spacing w:line="276" w:lineRule="auto"/>
        <w:ind w:left="851" w:right="992"/>
        <w:jc w:val="both"/>
        <w:rPr>
          <w:rFonts w:ascii="Palatino Linotype" w:hAnsi="Palatino Linotype"/>
          <w:i/>
          <w:sz w:val="22"/>
          <w:szCs w:val="22"/>
        </w:rPr>
      </w:pPr>
      <w:r w:rsidRPr="00F25BCA">
        <w:rPr>
          <w:rFonts w:ascii="Palatino Linotype" w:hAnsi="Palatino Linotype"/>
          <w:i/>
          <w:sz w:val="22"/>
          <w:szCs w:val="22"/>
        </w:rPr>
        <w:t>IV. Se establecerán mecanismos de acceso a la información y procedimientos de revisión expeditos que se sustanciarán ante el organismo autónomo especializado e imparcial que establece esta Constitución.</w:t>
      </w:r>
    </w:p>
    <w:p w:rsidR="00DC671B" w:rsidRPr="00F25BCA" w:rsidRDefault="00DC671B" w:rsidP="00DC671B">
      <w:pPr>
        <w:pStyle w:val="Prrafodelista"/>
        <w:spacing w:line="276" w:lineRule="auto"/>
        <w:ind w:left="851" w:right="992"/>
        <w:jc w:val="both"/>
        <w:rPr>
          <w:rFonts w:ascii="Palatino Linotype" w:hAnsi="Palatino Linotype"/>
          <w:i/>
          <w:sz w:val="22"/>
          <w:szCs w:val="22"/>
        </w:rPr>
      </w:pPr>
      <w:r w:rsidRPr="00F25BCA">
        <w:rPr>
          <w:rFonts w:ascii="Palatino Linotype" w:hAnsi="Palatino Linotype"/>
          <w:i/>
          <w:sz w:val="22"/>
          <w:szCs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DC671B" w:rsidRPr="00F25BCA" w:rsidRDefault="00DC671B" w:rsidP="00DC671B">
      <w:pPr>
        <w:pStyle w:val="Prrafodelista"/>
        <w:spacing w:line="276" w:lineRule="auto"/>
        <w:ind w:left="851" w:right="992"/>
        <w:jc w:val="both"/>
        <w:rPr>
          <w:rFonts w:ascii="Palatino Linotype" w:hAnsi="Palatino Linotype"/>
          <w:i/>
          <w:sz w:val="22"/>
          <w:szCs w:val="22"/>
        </w:rPr>
      </w:pPr>
      <w:r w:rsidRPr="00F25BCA">
        <w:rPr>
          <w:rFonts w:ascii="Palatino Linotype" w:hAnsi="Palatino Linotype"/>
          <w:i/>
          <w:sz w:val="22"/>
          <w:szCs w:val="22"/>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DC671B" w:rsidRPr="00F25BCA" w:rsidRDefault="00DC671B" w:rsidP="00DC671B">
      <w:pPr>
        <w:spacing w:line="276" w:lineRule="auto"/>
        <w:ind w:left="851" w:right="992"/>
        <w:jc w:val="both"/>
        <w:rPr>
          <w:rFonts w:ascii="Palatino Linotype" w:hAnsi="Palatino Linotype" w:cs="Arial"/>
          <w:i/>
          <w:sz w:val="22"/>
          <w:szCs w:val="22"/>
        </w:rPr>
      </w:pPr>
      <w:r w:rsidRPr="00F25BCA">
        <w:rPr>
          <w:rFonts w:ascii="Palatino Linotype" w:hAnsi="Palatino Linotype"/>
          <w:i/>
          <w:sz w:val="22"/>
          <w:szCs w:val="22"/>
        </w:rPr>
        <w:t>VII. La ley reglamentaria, determinará la manera en que los sujetos obligados deberán hacer pública la información relativa a los recursos públicos que entreguen a personas físicas o jurídicas colectivas.</w:t>
      </w:r>
      <w:r w:rsidRPr="00F25BCA">
        <w:rPr>
          <w:rFonts w:ascii="Palatino Linotype" w:hAnsi="Palatino Linotype"/>
          <w:b/>
          <w:i/>
          <w:sz w:val="22"/>
          <w:szCs w:val="22"/>
        </w:rPr>
        <w:t>”</w:t>
      </w:r>
    </w:p>
    <w:p w:rsidR="00DC671B" w:rsidRPr="00F25BCA" w:rsidRDefault="00DC671B" w:rsidP="00DC671B">
      <w:pPr>
        <w:spacing w:line="276" w:lineRule="auto"/>
        <w:ind w:left="851" w:right="992"/>
        <w:jc w:val="both"/>
        <w:rPr>
          <w:rFonts w:ascii="Palatino Linotype" w:hAnsi="Palatino Linotype"/>
          <w:sz w:val="22"/>
          <w:szCs w:val="22"/>
        </w:rPr>
      </w:pPr>
      <w:r w:rsidRPr="00F25BCA">
        <w:rPr>
          <w:rFonts w:ascii="Palatino Linotype" w:hAnsi="Palatino Linotype"/>
          <w:sz w:val="22"/>
          <w:szCs w:val="22"/>
        </w:rPr>
        <w:t>(Énfasis añadido)</w:t>
      </w:r>
    </w:p>
    <w:p w:rsidR="00DC671B" w:rsidRPr="00F25BCA" w:rsidRDefault="00DC671B" w:rsidP="00DC671B">
      <w:pPr>
        <w:spacing w:before="240" w:after="240" w:line="360" w:lineRule="auto"/>
        <w:jc w:val="both"/>
        <w:rPr>
          <w:rFonts w:ascii="Palatino Linotype" w:hAnsi="Palatino Linotype"/>
        </w:rPr>
      </w:pPr>
      <w:r w:rsidRPr="00F25BCA">
        <w:rPr>
          <w:rFonts w:ascii="Palatino Linotype" w:hAnsi="Palatino Linotype"/>
        </w:rPr>
        <w:t>Por otra parte, del contenido del artículo 1 de la Constitución Política de los Estados Unidos Mexicanos, se destaca lo siguiente:</w:t>
      </w:r>
    </w:p>
    <w:p w:rsidR="00DC671B" w:rsidRPr="00F25BCA" w:rsidRDefault="00DC671B" w:rsidP="00DC671B">
      <w:pPr>
        <w:spacing w:line="276" w:lineRule="auto"/>
        <w:ind w:left="851" w:right="992"/>
        <w:jc w:val="both"/>
        <w:rPr>
          <w:rFonts w:ascii="Palatino Linotype" w:hAnsi="Palatino Linotype" w:cs="Arial"/>
          <w:i/>
          <w:sz w:val="22"/>
          <w:szCs w:val="22"/>
        </w:rPr>
      </w:pPr>
      <w:r w:rsidRPr="00F25BCA">
        <w:rPr>
          <w:rFonts w:ascii="Palatino Linotype" w:hAnsi="Palatino Linotype" w:cs="Arial"/>
          <w:b/>
          <w:i/>
          <w:sz w:val="22"/>
          <w:szCs w:val="22"/>
        </w:rPr>
        <w:lastRenderedPageBreak/>
        <w:t>“Artículo 1o</w:t>
      </w:r>
      <w:r w:rsidRPr="00F25BCA">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DC671B" w:rsidRPr="00F25BCA" w:rsidRDefault="00DC671B" w:rsidP="00DC671B">
      <w:pPr>
        <w:spacing w:line="276" w:lineRule="auto"/>
        <w:ind w:left="851" w:right="992"/>
        <w:jc w:val="both"/>
        <w:rPr>
          <w:rFonts w:ascii="Palatino Linotype" w:hAnsi="Palatino Linotype" w:cs="Arial"/>
          <w:b/>
          <w:i/>
          <w:sz w:val="22"/>
          <w:szCs w:val="22"/>
        </w:rPr>
      </w:pPr>
      <w:r w:rsidRPr="00F25BCA">
        <w:rPr>
          <w:rFonts w:ascii="Palatino Linotype" w:hAnsi="Palatino Linotype" w:cs="Arial"/>
          <w:b/>
          <w:i/>
          <w:sz w:val="22"/>
          <w:szCs w:val="22"/>
          <w:u w:val="single"/>
        </w:rPr>
        <w:t>Las normas relativas a los derechos humanos se interpretarán</w:t>
      </w:r>
      <w:r w:rsidRPr="00F25BCA">
        <w:rPr>
          <w:rFonts w:ascii="Palatino Linotype" w:hAnsi="Palatino Linotype" w:cs="Arial"/>
          <w:i/>
          <w:sz w:val="22"/>
          <w:szCs w:val="22"/>
        </w:rPr>
        <w:t xml:space="preserve"> de conformidad con esta Constitución y con los tratados internacionales de la </w:t>
      </w:r>
      <w:r w:rsidRPr="00F25BCA">
        <w:rPr>
          <w:rFonts w:ascii="Palatino Linotype" w:hAnsi="Palatino Linotype" w:cs="Arial"/>
          <w:b/>
          <w:i/>
          <w:sz w:val="22"/>
          <w:szCs w:val="22"/>
        </w:rPr>
        <w:t xml:space="preserve">materia </w:t>
      </w:r>
      <w:r w:rsidRPr="00F25BCA">
        <w:rPr>
          <w:rFonts w:ascii="Palatino Linotype" w:hAnsi="Palatino Linotype" w:cs="Arial"/>
          <w:b/>
          <w:i/>
          <w:sz w:val="22"/>
          <w:szCs w:val="22"/>
          <w:u w:val="single"/>
        </w:rPr>
        <w:t>favoreciendo en todo tiempo a las personas la protección más amplia</w:t>
      </w:r>
      <w:r w:rsidRPr="00F25BCA">
        <w:rPr>
          <w:rFonts w:ascii="Palatino Linotype" w:hAnsi="Palatino Linotype" w:cs="Arial"/>
          <w:b/>
          <w:i/>
          <w:sz w:val="22"/>
          <w:szCs w:val="22"/>
        </w:rPr>
        <w:t>.</w:t>
      </w:r>
    </w:p>
    <w:p w:rsidR="00DC671B" w:rsidRPr="00F25BCA" w:rsidRDefault="00DC671B" w:rsidP="00DC671B">
      <w:pPr>
        <w:spacing w:line="276" w:lineRule="auto"/>
        <w:ind w:left="851" w:right="992"/>
        <w:jc w:val="both"/>
        <w:rPr>
          <w:rFonts w:ascii="Palatino Linotype" w:hAnsi="Palatino Linotype" w:cs="Arial"/>
          <w:i/>
          <w:sz w:val="22"/>
          <w:szCs w:val="22"/>
        </w:rPr>
      </w:pPr>
      <w:r w:rsidRPr="00F25BCA">
        <w:rPr>
          <w:rFonts w:ascii="Palatino Linotype" w:hAnsi="Palatino Linotype" w:cs="Arial"/>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F25BCA">
        <w:rPr>
          <w:rFonts w:ascii="Palatino Linotype" w:hAnsi="Palatino Linotype" w:cs="Arial"/>
          <w:i/>
          <w:sz w:val="22"/>
          <w:szCs w:val="22"/>
        </w:rPr>
        <w:t>. En consecuencia, el Estado deberá prevenir, investigar, sancionar y reparar las violaciones a los derechos humanos, en los términos que establezca la ley.</w:t>
      </w:r>
      <w:r w:rsidRPr="00F25BCA">
        <w:rPr>
          <w:rFonts w:ascii="Palatino Linotype" w:hAnsi="Palatino Linotype" w:cs="Arial"/>
          <w:b/>
          <w:i/>
          <w:sz w:val="22"/>
          <w:szCs w:val="22"/>
        </w:rPr>
        <w:t>”</w:t>
      </w:r>
    </w:p>
    <w:p w:rsidR="00DC671B" w:rsidRPr="00F25BCA" w:rsidRDefault="00DC671B" w:rsidP="00DC671B">
      <w:pPr>
        <w:spacing w:line="276" w:lineRule="auto"/>
        <w:ind w:left="851" w:right="992"/>
        <w:jc w:val="both"/>
        <w:rPr>
          <w:rFonts w:ascii="Palatino Linotype" w:hAnsi="Palatino Linotype"/>
          <w:sz w:val="22"/>
          <w:szCs w:val="22"/>
        </w:rPr>
      </w:pPr>
      <w:r w:rsidRPr="00F25BCA">
        <w:rPr>
          <w:rFonts w:ascii="Palatino Linotype" w:hAnsi="Palatino Linotype"/>
          <w:sz w:val="22"/>
          <w:szCs w:val="22"/>
        </w:rPr>
        <w:t>(Énfasis añadido)</w:t>
      </w:r>
    </w:p>
    <w:p w:rsidR="00DC671B" w:rsidRPr="00F25BCA" w:rsidRDefault="00DC671B" w:rsidP="00DC671B">
      <w:pPr>
        <w:spacing w:before="240" w:after="240" w:line="360" w:lineRule="auto"/>
        <w:jc w:val="both"/>
        <w:rPr>
          <w:rFonts w:ascii="Palatino Linotype" w:hAnsi="Palatino Linotype"/>
        </w:rPr>
      </w:pPr>
      <w:r w:rsidRPr="00F25BCA">
        <w:rPr>
          <w:rFonts w:ascii="Palatino Linotype" w:hAnsi="Palatino Linotype"/>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DC671B" w:rsidRPr="00F25BCA" w:rsidRDefault="00DC671B" w:rsidP="00DC671B">
      <w:pPr>
        <w:spacing w:before="240" w:after="240" w:line="360" w:lineRule="auto"/>
        <w:jc w:val="both"/>
        <w:rPr>
          <w:rFonts w:ascii="Palatino Linotype" w:hAnsi="Palatino Linotype"/>
        </w:rPr>
      </w:pPr>
      <w:r w:rsidRPr="00F25BCA">
        <w:rPr>
          <w:rFonts w:ascii="Palatino Linotype" w:hAnsi="Palatino Linotype"/>
        </w:rPr>
        <w:t>Robustece lo anterior, el Criterio 6/2014 del entonces Instituto Federal de Acceso a la Información y Protección de Datos (IFAI), ahora INAI, el cual se reproduce para una mayor referencia:</w:t>
      </w:r>
    </w:p>
    <w:p w:rsidR="00DC671B" w:rsidRPr="00F25BCA" w:rsidRDefault="00DC671B" w:rsidP="00DC671B">
      <w:pPr>
        <w:spacing w:before="240" w:after="240" w:line="276" w:lineRule="auto"/>
        <w:ind w:left="851" w:right="992"/>
        <w:jc w:val="both"/>
        <w:rPr>
          <w:rFonts w:ascii="Palatino Linotype" w:hAnsi="Palatino Linotype" w:cs="Arial"/>
          <w:i/>
          <w:sz w:val="22"/>
          <w:szCs w:val="22"/>
        </w:rPr>
      </w:pPr>
      <w:r w:rsidRPr="00F25BCA">
        <w:rPr>
          <w:rFonts w:ascii="Palatino Linotype" w:hAnsi="Palatino Linotype" w:cs="Arial"/>
          <w:b/>
          <w:i/>
          <w:sz w:val="22"/>
          <w:szCs w:val="22"/>
        </w:rPr>
        <w:lastRenderedPageBreak/>
        <w:t>“Acceso a información gubernamental. No debe condicionarse a que el solicitante acredite su personalidad, demuestre interés alguno o justifique su utilización.</w:t>
      </w:r>
      <w:r w:rsidRPr="00F25BCA">
        <w:rPr>
          <w:rFonts w:ascii="Palatino Linotype" w:hAnsi="Palatino Linotype" w:cs="Arial"/>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DC671B" w:rsidRPr="00F25BCA" w:rsidRDefault="00DC671B" w:rsidP="00DC671B">
      <w:pPr>
        <w:spacing w:before="240" w:after="240" w:line="360" w:lineRule="auto"/>
        <w:jc w:val="both"/>
        <w:rPr>
          <w:rFonts w:ascii="Palatino Linotype" w:hAnsi="Palatino Linotype"/>
        </w:rPr>
      </w:pPr>
      <w:r w:rsidRPr="00F25BCA">
        <w:rPr>
          <w:rFonts w:ascii="Palatino Linotype" w:hAnsi="Palatino Linotype"/>
        </w:rPr>
        <w:t xml:space="preserve">En ese orden de ideas, se estima que el requerimiento relativo al nombre como presupuesto de procedibilidad podría limitar el ejercicio del derecho de acceso a la información pública, debido a que el hecho de solicitar la identificación del </w:t>
      </w:r>
      <w:r w:rsidRPr="00F25BCA">
        <w:rPr>
          <w:rFonts w:ascii="Palatino Linotype" w:hAnsi="Palatino Linotype"/>
          <w:b/>
        </w:rPr>
        <w:t>RECURRENTE</w:t>
      </w:r>
      <w:r w:rsidRPr="00F25BCA">
        <w:rPr>
          <w:rFonts w:ascii="Palatino Linotype" w:hAnsi="Palatino Linotype"/>
        </w:rPr>
        <w:t xml:space="preserve"> a través de dicho dato personal, en ciertos extremos se equipara a una exigencia acerca de su interés o justificación de su utilización, lo que materialmente haría nugatorio un derecho fundamental.</w:t>
      </w:r>
    </w:p>
    <w:p w:rsidR="00DC671B" w:rsidRPr="00F25BCA" w:rsidRDefault="00DC671B" w:rsidP="00DC671B">
      <w:pPr>
        <w:spacing w:before="240" w:after="240" w:line="360" w:lineRule="auto"/>
        <w:jc w:val="both"/>
        <w:rPr>
          <w:rFonts w:ascii="Palatino Linotype" w:hAnsi="Palatino Linotype"/>
        </w:rPr>
      </w:pPr>
      <w:r w:rsidRPr="00F25BCA">
        <w:rPr>
          <w:rFonts w:ascii="Palatino Linotype" w:hAnsi="Palatino Linotype"/>
        </w:rPr>
        <w:t>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rsidR="00DC671B" w:rsidRPr="00F25BCA" w:rsidRDefault="00DC671B" w:rsidP="00DC671B">
      <w:pPr>
        <w:spacing w:before="240" w:after="240" w:line="360" w:lineRule="auto"/>
        <w:jc w:val="both"/>
        <w:rPr>
          <w:rFonts w:ascii="Palatino Linotype" w:hAnsi="Palatino Linotype"/>
        </w:rPr>
      </w:pPr>
      <w:r w:rsidRPr="00F25BCA">
        <w:rPr>
          <w:rFonts w:ascii="Palatino Linotype" w:hAnsi="Palatino Linotype"/>
        </w:rPr>
        <w:lastRenderedPageBreak/>
        <w:t xml:space="preserve">En consecuencia, dado lo expuesto y fundado con anterioridad, se estima que el requisito relativo al nombre de </w:t>
      </w:r>
      <w:r w:rsidRPr="00F25BCA">
        <w:rPr>
          <w:rFonts w:ascii="Palatino Linotype" w:hAnsi="Palatino Linotype"/>
          <w:b/>
        </w:rPr>
        <w:t>EL RECURRENTE</w:t>
      </w:r>
      <w:r w:rsidRPr="00F25BCA">
        <w:rPr>
          <w:rFonts w:ascii="Palatino Linotype" w:hAnsi="Palatino Linotype"/>
        </w:rPr>
        <w:t xml:space="preserve"> no constituye un presupuesto indispensable de procedibilidad del recurso de revisión, en términos de los artículos 25 de la Convención Americana de Derechos Humanos, 1 párrafos segundo y tercero, 6 apartado A, fracciones III y IV de la Constitución Política de los Estados Unidos Mexicanos y 5, párrafo vigésimo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F25BCA">
        <w:rPr>
          <w:rFonts w:ascii="Palatino Linotype" w:hAnsi="Palatino Linotype"/>
          <w:b/>
        </w:rPr>
        <w:t>EL RECURRENTE</w:t>
      </w:r>
      <w:r w:rsidRPr="00F25BCA">
        <w:rPr>
          <w:rFonts w:ascii="Palatino Linotype" w:hAnsi="Palatino Linotype"/>
        </w:rPr>
        <w:t>, es la misma persona que realizó la solicitud de acceso a la información pública que ahora se impugna.</w:t>
      </w:r>
    </w:p>
    <w:p w:rsidR="00DC671B" w:rsidRPr="00F25BCA" w:rsidRDefault="00DC671B" w:rsidP="00DC671B">
      <w:pPr>
        <w:spacing w:before="240" w:after="240" w:line="360" w:lineRule="auto"/>
        <w:jc w:val="both"/>
        <w:rPr>
          <w:rFonts w:ascii="Palatino Linotype" w:hAnsi="Palatino Linotype"/>
        </w:rPr>
      </w:pPr>
      <w:r w:rsidRPr="00F25BCA">
        <w:rPr>
          <w:rFonts w:ascii="Palatino Linotype" w:hAnsi="Palatino Linotype"/>
        </w:rPr>
        <w:t xml:space="preserve">Aunado a lo anterior, el propio artículo 180 en su último párrafo establece que cuando el recurso se interponga de manera electrónica no será indispensable que contengan determinados requisitos, entre ellos, el nombre del </w:t>
      </w:r>
      <w:r w:rsidRPr="00F25BCA">
        <w:rPr>
          <w:rFonts w:ascii="Palatino Linotype" w:hAnsi="Palatino Linotype"/>
          <w:b/>
        </w:rPr>
        <w:t>RECURRENTE</w:t>
      </w:r>
      <w:r w:rsidRPr="00F25BCA">
        <w:rPr>
          <w:rFonts w:ascii="Palatino Linotype" w:hAnsi="Palatino Linotype"/>
        </w:rPr>
        <w:t xml:space="preserve">, por lo que en el presente caso, al haber sido presentado el recurso de revisión vía </w:t>
      </w:r>
      <w:r w:rsidRPr="00F25BCA">
        <w:rPr>
          <w:rFonts w:ascii="Palatino Linotype" w:hAnsi="Palatino Linotype"/>
          <w:b/>
        </w:rPr>
        <w:t>SAIMEX</w:t>
      </w:r>
      <w:r w:rsidRPr="00F25BCA">
        <w:rPr>
          <w:rFonts w:ascii="Palatino Linotype" w:hAnsi="Palatino Linotype"/>
        </w:rPr>
        <w:t>, dicho requisito resulta innecesario.</w:t>
      </w:r>
    </w:p>
    <w:p w:rsidR="00944EE8" w:rsidRPr="00F25BCA" w:rsidRDefault="00D3673A" w:rsidP="00E72C54">
      <w:pPr>
        <w:pStyle w:val="Prrafodelista"/>
        <w:widowControl w:val="0"/>
        <w:autoSpaceDE w:val="0"/>
        <w:autoSpaceDN w:val="0"/>
        <w:adjustRightInd w:val="0"/>
        <w:spacing w:after="120" w:line="360" w:lineRule="auto"/>
        <w:ind w:left="0"/>
        <w:jc w:val="both"/>
        <w:rPr>
          <w:rFonts w:ascii="Palatino Linotype" w:hAnsi="Palatino Linotype" w:cs="Arial"/>
        </w:rPr>
      </w:pPr>
      <w:r w:rsidRPr="00F25BCA">
        <w:rPr>
          <w:rFonts w:ascii="Palatino Linotype" w:hAnsi="Palatino Linotype" w:cs="Arial"/>
          <w:b/>
          <w:sz w:val="28"/>
          <w:szCs w:val="28"/>
        </w:rPr>
        <w:t>QUINTO</w:t>
      </w:r>
      <w:r w:rsidRPr="00F25BCA">
        <w:rPr>
          <w:rFonts w:ascii="Palatino Linotype" w:hAnsi="Palatino Linotype" w:cs="Arial"/>
          <w:b/>
        </w:rPr>
        <w:t xml:space="preserve">. </w:t>
      </w:r>
      <w:r w:rsidR="00944EE8" w:rsidRPr="00F25BCA">
        <w:rPr>
          <w:rFonts w:ascii="Palatino Linotype" w:hAnsi="Palatino Linotype" w:cs="Arial"/>
          <w:b/>
        </w:rPr>
        <w:t>Estudio y resolución del asunto</w:t>
      </w:r>
      <w:r w:rsidR="00944EE8" w:rsidRPr="00F25BCA">
        <w:rPr>
          <w:rFonts w:ascii="Palatino Linotype" w:hAnsi="Palatino Linotype"/>
          <w:b/>
        </w:rPr>
        <w:t xml:space="preserve">. </w:t>
      </w:r>
      <w:r w:rsidR="00944EE8" w:rsidRPr="00F25BCA">
        <w:rPr>
          <w:rFonts w:ascii="Palatino Linotype" w:hAnsi="Palatino Linotype" w:cs="Arial"/>
        </w:rPr>
        <w:t xml:space="preserve">Una vez determinada la vía sobre la que versará </w:t>
      </w:r>
      <w:r w:rsidR="009252EB" w:rsidRPr="00F25BCA">
        <w:rPr>
          <w:rFonts w:ascii="Palatino Linotype" w:hAnsi="Palatino Linotype" w:cs="Arial"/>
        </w:rPr>
        <w:t>el</w:t>
      </w:r>
      <w:r w:rsidR="00944EE8" w:rsidRPr="00F25BCA">
        <w:rPr>
          <w:rFonts w:ascii="Palatino Linotype" w:hAnsi="Palatino Linotype" w:cs="Arial"/>
        </w:rPr>
        <w:t xml:space="preserve"> presente </w:t>
      </w:r>
      <w:r w:rsidR="00346238" w:rsidRPr="00F25BCA">
        <w:rPr>
          <w:rFonts w:ascii="Palatino Linotype" w:hAnsi="Palatino Linotype" w:cs="Arial"/>
        </w:rPr>
        <w:t>r</w:t>
      </w:r>
      <w:r w:rsidR="00944EE8" w:rsidRPr="00F25BCA">
        <w:rPr>
          <w:rFonts w:ascii="Palatino Linotype" w:hAnsi="Palatino Linotype" w:cs="Arial"/>
        </w:rPr>
        <w:t>ecurso, y previa revisión del expediente</w:t>
      </w:r>
      <w:r w:rsidR="00782733" w:rsidRPr="00F25BCA">
        <w:rPr>
          <w:rFonts w:ascii="Palatino Linotype" w:hAnsi="Palatino Linotype" w:cs="Arial"/>
        </w:rPr>
        <w:t xml:space="preserve"> electrónico </w:t>
      </w:r>
      <w:r w:rsidR="00944EE8" w:rsidRPr="00F25BCA">
        <w:rPr>
          <w:rFonts w:ascii="Palatino Linotype" w:hAnsi="Palatino Linotype" w:cs="Arial"/>
        </w:rPr>
        <w:t xml:space="preserve">formado en </w:t>
      </w:r>
      <w:r w:rsidR="00944EE8" w:rsidRPr="00F25BCA">
        <w:rPr>
          <w:rFonts w:ascii="Palatino Linotype" w:hAnsi="Palatino Linotype" w:cs="Arial"/>
          <w:b/>
        </w:rPr>
        <w:t>EL SAIMEX</w:t>
      </w:r>
      <w:r w:rsidR="00944EE8" w:rsidRPr="00F25BCA">
        <w:rPr>
          <w:rFonts w:ascii="Palatino Linotype" w:hAnsi="Palatino Linotype" w:cs="Arial"/>
        </w:rPr>
        <w:t xml:space="preserve"> con motivo de la solicitud de información y de</w:t>
      </w:r>
      <w:r w:rsidR="009252EB" w:rsidRPr="00F25BCA">
        <w:rPr>
          <w:rFonts w:ascii="Palatino Linotype" w:hAnsi="Palatino Linotype" w:cs="Arial"/>
        </w:rPr>
        <w:t>l</w:t>
      </w:r>
      <w:r w:rsidR="00944EE8" w:rsidRPr="00F25BCA">
        <w:rPr>
          <w:rFonts w:ascii="Palatino Linotype" w:hAnsi="Palatino Linotype" w:cs="Arial"/>
        </w:rPr>
        <w:t xml:space="preserve"> recurso a que da origen, es conveniente analizar si la respuesta del </w:t>
      </w:r>
      <w:r w:rsidR="00944EE8" w:rsidRPr="00F25BCA">
        <w:rPr>
          <w:rFonts w:ascii="Palatino Linotype" w:hAnsi="Palatino Linotype" w:cs="Arial"/>
          <w:b/>
          <w:lang w:val="es-MX" w:eastAsia="es-MX"/>
        </w:rPr>
        <w:t>SUJETO OBLIGADO</w:t>
      </w:r>
      <w:r w:rsidR="00944EE8" w:rsidRPr="00F25BCA">
        <w:rPr>
          <w:rFonts w:ascii="Palatino Linotype" w:hAnsi="Palatino Linotype" w:cs="Arial"/>
        </w:rPr>
        <w:t xml:space="preserve"> cumple con los requisitos y procedimientos del derecho de acceso a la información pública, por lo que</w:t>
      </w:r>
      <w:r w:rsidR="00CD392D" w:rsidRPr="00F25BCA">
        <w:rPr>
          <w:rFonts w:ascii="Palatino Linotype" w:hAnsi="Palatino Linotype" w:cs="Arial"/>
        </w:rPr>
        <w:t>,</w:t>
      </w:r>
      <w:r w:rsidR="00944EE8" w:rsidRPr="00F25BCA">
        <w:rPr>
          <w:rFonts w:ascii="Palatino Linotype" w:hAnsi="Palatino Linotype" w:cs="Arial"/>
        </w:rPr>
        <w:t xml:space="preserve"> en primer término debemos recordar que la solicitud de información planteada por </w:t>
      </w:r>
      <w:r w:rsidR="0047363B" w:rsidRPr="00F25BCA">
        <w:rPr>
          <w:rFonts w:ascii="Palatino Linotype" w:hAnsi="Palatino Linotype" w:cs="Arial"/>
          <w:b/>
        </w:rPr>
        <w:t>EL</w:t>
      </w:r>
      <w:r w:rsidR="00776F73" w:rsidRPr="00F25BCA">
        <w:rPr>
          <w:rFonts w:ascii="Palatino Linotype" w:hAnsi="Palatino Linotype" w:cs="Arial"/>
          <w:b/>
        </w:rPr>
        <w:t xml:space="preserve"> </w:t>
      </w:r>
      <w:r w:rsidR="00776F73" w:rsidRPr="00F25BCA">
        <w:rPr>
          <w:rFonts w:ascii="Palatino Linotype" w:hAnsi="Palatino Linotype" w:cs="Arial"/>
          <w:b/>
        </w:rPr>
        <w:lastRenderedPageBreak/>
        <w:t>RECURRENTE</w:t>
      </w:r>
      <w:r w:rsidR="00944EE8" w:rsidRPr="00F25BCA">
        <w:rPr>
          <w:rFonts w:ascii="Palatino Linotype" w:hAnsi="Palatino Linotype" w:cs="Arial"/>
        </w:rPr>
        <w:t>, consisti</w:t>
      </w:r>
      <w:r w:rsidR="009252EB" w:rsidRPr="00F25BCA">
        <w:rPr>
          <w:rFonts w:ascii="Palatino Linotype" w:hAnsi="Palatino Linotype" w:cs="Arial"/>
        </w:rPr>
        <w:t>ó</w:t>
      </w:r>
      <w:r w:rsidR="00944EE8" w:rsidRPr="00F25BCA">
        <w:rPr>
          <w:rFonts w:ascii="Palatino Linotype" w:hAnsi="Palatino Linotype" w:cs="Arial"/>
        </w:rPr>
        <w:t xml:space="preserve"> en:</w:t>
      </w:r>
    </w:p>
    <w:p w:rsidR="0089463D" w:rsidRPr="00F25BCA" w:rsidRDefault="0089463D" w:rsidP="0089463D">
      <w:pPr>
        <w:pStyle w:val="Prrafodelista"/>
        <w:numPr>
          <w:ilvl w:val="0"/>
          <w:numId w:val="42"/>
        </w:numPr>
        <w:spacing w:line="360" w:lineRule="auto"/>
        <w:ind w:right="899"/>
        <w:jc w:val="both"/>
        <w:rPr>
          <w:rFonts w:ascii="Palatino Linotype" w:hAnsi="Palatino Linotype"/>
          <w:i/>
          <w:color w:val="000000"/>
        </w:rPr>
      </w:pPr>
      <w:r w:rsidRPr="00F25BCA">
        <w:rPr>
          <w:rFonts w:ascii="Palatino Linotype" w:hAnsi="Palatino Linotype"/>
          <w:color w:val="000000"/>
        </w:rPr>
        <w:t>Solicito todos los oficios de entrada y de salida de la Dirección General del presente organismo;</w:t>
      </w:r>
    </w:p>
    <w:p w:rsidR="0089463D" w:rsidRPr="00F25BCA" w:rsidRDefault="0089463D" w:rsidP="0089463D">
      <w:pPr>
        <w:pStyle w:val="Prrafodelista"/>
        <w:numPr>
          <w:ilvl w:val="0"/>
          <w:numId w:val="42"/>
        </w:numPr>
        <w:spacing w:line="360" w:lineRule="auto"/>
        <w:ind w:right="899"/>
        <w:jc w:val="both"/>
        <w:rPr>
          <w:rFonts w:ascii="Palatino Linotype" w:hAnsi="Palatino Linotype"/>
          <w:i/>
          <w:color w:val="000000"/>
        </w:rPr>
      </w:pPr>
      <w:r w:rsidRPr="00F25BCA">
        <w:rPr>
          <w:rFonts w:ascii="Palatino Linotype" w:hAnsi="Palatino Linotype"/>
          <w:color w:val="000000"/>
        </w:rPr>
        <w:t>Solicito el currículo vitae, con documentos probatorios del Director G</w:t>
      </w:r>
      <w:r w:rsidR="002103ED" w:rsidRPr="00F25BCA">
        <w:rPr>
          <w:rFonts w:ascii="Palatino Linotype" w:hAnsi="Palatino Linotype"/>
          <w:color w:val="000000"/>
        </w:rPr>
        <w:t>eneral;</w:t>
      </w:r>
      <w:r w:rsidRPr="00F25BCA">
        <w:rPr>
          <w:rFonts w:ascii="Palatino Linotype" w:hAnsi="Palatino Linotype"/>
          <w:color w:val="000000"/>
        </w:rPr>
        <w:t xml:space="preserve"> </w:t>
      </w:r>
    </w:p>
    <w:p w:rsidR="0089463D" w:rsidRPr="00F25BCA" w:rsidRDefault="0089463D" w:rsidP="0089463D">
      <w:pPr>
        <w:pStyle w:val="Prrafodelista"/>
        <w:numPr>
          <w:ilvl w:val="0"/>
          <w:numId w:val="42"/>
        </w:numPr>
        <w:spacing w:line="360" w:lineRule="auto"/>
        <w:ind w:right="899"/>
        <w:jc w:val="both"/>
        <w:rPr>
          <w:rFonts w:ascii="Palatino Linotype" w:hAnsi="Palatino Linotype"/>
          <w:i/>
          <w:color w:val="000000"/>
        </w:rPr>
      </w:pPr>
      <w:r w:rsidRPr="00F25BCA">
        <w:rPr>
          <w:rFonts w:ascii="Palatino Linotype" w:hAnsi="Palatino Linotype"/>
          <w:color w:val="000000"/>
        </w:rPr>
        <w:t xml:space="preserve">Solicito los recibos de nómina desde el 2015 a la fecha del Director General; </w:t>
      </w:r>
    </w:p>
    <w:p w:rsidR="0089463D" w:rsidRPr="00F25BCA" w:rsidRDefault="0089463D" w:rsidP="0089463D">
      <w:pPr>
        <w:pStyle w:val="Prrafodelista"/>
        <w:numPr>
          <w:ilvl w:val="0"/>
          <w:numId w:val="42"/>
        </w:numPr>
        <w:spacing w:line="360" w:lineRule="auto"/>
        <w:ind w:right="899"/>
        <w:jc w:val="both"/>
        <w:rPr>
          <w:rFonts w:ascii="Palatino Linotype" w:hAnsi="Palatino Linotype"/>
          <w:i/>
          <w:color w:val="000000"/>
        </w:rPr>
      </w:pPr>
      <w:r w:rsidRPr="00F25BCA">
        <w:rPr>
          <w:rFonts w:ascii="Palatino Linotype" w:hAnsi="Palatino Linotype"/>
          <w:color w:val="000000"/>
        </w:rPr>
        <w:t>Solicito todas las solicitudes de información publicas presentadas al presente organismo desde su presentación hasta el t</w:t>
      </w:r>
      <w:r w:rsidR="00636C92" w:rsidRPr="00F25BCA">
        <w:rPr>
          <w:rFonts w:ascii="Palatino Linotype" w:hAnsi="Palatino Linotype"/>
          <w:color w:val="000000"/>
        </w:rPr>
        <w:t>e</w:t>
      </w:r>
      <w:r w:rsidRPr="00F25BCA">
        <w:rPr>
          <w:rFonts w:ascii="Palatino Linotype" w:hAnsi="Palatino Linotype"/>
          <w:color w:val="000000"/>
        </w:rPr>
        <w:t>rmino de la misma, incluyendo recurso de revisión, en su caso;</w:t>
      </w:r>
    </w:p>
    <w:p w:rsidR="0089463D" w:rsidRPr="00F25BCA" w:rsidRDefault="002103ED" w:rsidP="0089463D">
      <w:pPr>
        <w:pStyle w:val="Prrafodelista"/>
        <w:numPr>
          <w:ilvl w:val="0"/>
          <w:numId w:val="42"/>
        </w:numPr>
        <w:spacing w:line="360" w:lineRule="auto"/>
        <w:ind w:right="899"/>
        <w:jc w:val="both"/>
        <w:rPr>
          <w:rFonts w:ascii="Palatino Linotype" w:hAnsi="Palatino Linotype"/>
          <w:i/>
          <w:color w:val="000000"/>
        </w:rPr>
      </w:pPr>
      <w:r w:rsidRPr="00F25BCA">
        <w:rPr>
          <w:rFonts w:ascii="Palatino Linotype" w:hAnsi="Palatino Linotype"/>
          <w:color w:val="000000"/>
        </w:rPr>
        <w:t>S</w:t>
      </w:r>
      <w:r w:rsidR="00636C92" w:rsidRPr="00F25BCA">
        <w:rPr>
          <w:rFonts w:ascii="Palatino Linotype" w:hAnsi="Palatino Linotype"/>
          <w:color w:val="000000"/>
        </w:rPr>
        <w:t>olicito un reporte especí</w:t>
      </w:r>
      <w:r w:rsidR="0089463D" w:rsidRPr="00F25BCA">
        <w:rPr>
          <w:rFonts w:ascii="Palatino Linotype" w:hAnsi="Palatino Linotype"/>
          <w:color w:val="000000"/>
        </w:rPr>
        <w:t>fico, claro y actual que diga el motivo por lo</w:t>
      </w:r>
      <w:r w:rsidR="00636C92" w:rsidRPr="00F25BCA">
        <w:rPr>
          <w:rFonts w:ascii="Palatino Linotype" w:hAnsi="Palatino Linotype"/>
          <w:color w:val="000000"/>
        </w:rPr>
        <w:t>s cuá</w:t>
      </w:r>
      <w:r w:rsidR="0089463D" w:rsidRPr="00F25BCA">
        <w:rPr>
          <w:rFonts w:ascii="Palatino Linotype" w:hAnsi="Palatino Linotype"/>
          <w:color w:val="000000"/>
        </w:rPr>
        <w:t xml:space="preserve">les no hay agua en </w:t>
      </w:r>
      <w:r w:rsidRPr="00F25BCA">
        <w:rPr>
          <w:rFonts w:ascii="Palatino Linotype" w:hAnsi="Palatino Linotype"/>
          <w:color w:val="000000"/>
        </w:rPr>
        <w:t>la Colonia Lomas de Chicoloapan;</w:t>
      </w:r>
      <w:r w:rsidR="0089463D" w:rsidRPr="00F25BCA">
        <w:rPr>
          <w:rFonts w:ascii="Palatino Linotype" w:hAnsi="Palatino Linotype"/>
          <w:color w:val="000000"/>
        </w:rPr>
        <w:t xml:space="preserve"> </w:t>
      </w:r>
    </w:p>
    <w:p w:rsidR="0089463D" w:rsidRPr="00F25BCA" w:rsidRDefault="002103ED" w:rsidP="0089463D">
      <w:pPr>
        <w:pStyle w:val="Prrafodelista"/>
        <w:numPr>
          <w:ilvl w:val="0"/>
          <w:numId w:val="42"/>
        </w:numPr>
        <w:spacing w:line="360" w:lineRule="auto"/>
        <w:ind w:right="899"/>
        <w:jc w:val="both"/>
        <w:rPr>
          <w:rFonts w:ascii="Palatino Linotype" w:hAnsi="Palatino Linotype"/>
          <w:i/>
          <w:color w:val="000000"/>
        </w:rPr>
      </w:pPr>
      <w:r w:rsidRPr="00F25BCA">
        <w:rPr>
          <w:rFonts w:ascii="Palatino Linotype" w:hAnsi="Palatino Linotype"/>
          <w:color w:val="000000"/>
        </w:rPr>
        <w:t>D</w:t>
      </w:r>
      <w:r w:rsidR="0089463D" w:rsidRPr="00F25BCA">
        <w:rPr>
          <w:rFonts w:ascii="Palatino Linotype" w:hAnsi="Palatino Linotype"/>
          <w:color w:val="000000"/>
        </w:rPr>
        <w:t>eseo saber si es falla de la bomba/pozo o del encargado de dicha bomba/pozo ubicado en Av. Camino al Monte esquina con Av. San Francisco Su</w:t>
      </w:r>
      <w:r w:rsidRPr="00F25BCA">
        <w:rPr>
          <w:rFonts w:ascii="Palatino Linotype" w:hAnsi="Palatino Linotype"/>
          <w:color w:val="000000"/>
        </w:rPr>
        <w:t>r;</w:t>
      </w:r>
    </w:p>
    <w:p w:rsidR="0089463D" w:rsidRPr="00F25BCA" w:rsidRDefault="002103ED" w:rsidP="0089463D">
      <w:pPr>
        <w:pStyle w:val="Prrafodelista"/>
        <w:numPr>
          <w:ilvl w:val="0"/>
          <w:numId w:val="42"/>
        </w:numPr>
        <w:spacing w:line="360" w:lineRule="auto"/>
        <w:ind w:right="899"/>
        <w:jc w:val="both"/>
        <w:rPr>
          <w:rFonts w:ascii="Palatino Linotype" w:hAnsi="Palatino Linotype"/>
          <w:i/>
          <w:color w:val="000000"/>
        </w:rPr>
      </w:pPr>
      <w:r w:rsidRPr="00F25BCA">
        <w:rPr>
          <w:rFonts w:ascii="Palatino Linotype" w:hAnsi="Palatino Linotype"/>
          <w:color w:val="000000"/>
        </w:rPr>
        <w:t>S</w:t>
      </w:r>
      <w:r w:rsidR="0089463D" w:rsidRPr="00F25BCA">
        <w:rPr>
          <w:rFonts w:ascii="Palatino Linotype" w:hAnsi="Palatino Linotype"/>
          <w:color w:val="000000"/>
        </w:rPr>
        <w:t xml:space="preserve">olicito saber los motivos por los cuales no se cuenta con dicha </w:t>
      </w:r>
      <w:r w:rsidRPr="00F25BCA">
        <w:rPr>
          <w:rFonts w:ascii="Palatino Linotype" w:hAnsi="Palatino Linotype"/>
          <w:color w:val="000000"/>
        </w:rPr>
        <w:t>información</w:t>
      </w:r>
      <w:r w:rsidR="0089463D" w:rsidRPr="00F25BCA">
        <w:rPr>
          <w:rFonts w:ascii="Palatino Linotype" w:hAnsi="Palatino Linotype"/>
          <w:color w:val="000000"/>
        </w:rPr>
        <w:t xml:space="preserve">, toda </w:t>
      </w:r>
      <w:r w:rsidRPr="00F25BCA">
        <w:rPr>
          <w:rFonts w:ascii="Palatino Linotype" w:hAnsi="Palatino Linotype"/>
          <w:color w:val="000000"/>
        </w:rPr>
        <w:t>vez</w:t>
      </w:r>
      <w:r w:rsidR="0089463D" w:rsidRPr="00F25BCA">
        <w:rPr>
          <w:rFonts w:ascii="Palatino Linotype" w:hAnsi="Palatino Linotype"/>
          <w:color w:val="000000"/>
        </w:rPr>
        <w:t xml:space="preserve"> que se lleva </w:t>
      </w:r>
      <w:r w:rsidRPr="00F25BCA">
        <w:rPr>
          <w:rFonts w:ascii="Palatino Linotype" w:hAnsi="Palatino Linotype"/>
          <w:color w:val="000000"/>
        </w:rPr>
        <w:t>más</w:t>
      </w:r>
      <w:r w:rsidR="0089463D" w:rsidRPr="00F25BCA">
        <w:rPr>
          <w:rFonts w:ascii="Palatino Linotype" w:hAnsi="Palatino Linotype"/>
          <w:color w:val="000000"/>
        </w:rPr>
        <w:t xml:space="preserve"> de 5 meses con el mismo problema;  </w:t>
      </w:r>
    </w:p>
    <w:p w:rsidR="004116FA" w:rsidRPr="00F25BCA" w:rsidRDefault="002103ED" w:rsidP="0089463D">
      <w:pPr>
        <w:pStyle w:val="Prrafodelista"/>
        <w:numPr>
          <w:ilvl w:val="0"/>
          <w:numId w:val="42"/>
        </w:numPr>
        <w:spacing w:line="360" w:lineRule="auto"/>
        <w:ind w:right="899"/>
        <w:jc w:val="both"/>
        <w:rPr>
          <w:rFonts w:ascii="Palatino Linotype" w:hAnsi="Palatino Linotype"/>
          <w:i/>
          <w:color w:val="000000"/>
        </w:rPr>
      </w:pPr>
      <w:r w:rsidRPr="00F25BCA">
        <w:rPr>
          <w:rFonts w:ascii="Palatino Linotype" w:hAnsi="Palatino Linotype"/>
          <w:color w:val="000000"/>
        </w:rPr>
        <w:t>S</w:t>
      </w:r>
      <w:r w:rsidR="0089463D" w:rsidRPr="00F25BCA">
        <w:rPr>
          <w:rFonts w:ascii="Palatino Linotype" w:hAnsi="Palatino Linotype"/>
          <w:color w:val="000000"/>
        </w:rPr>
        <w:t xml:space="preserve">olicito toda la planilla de todo el personal del presente organismo en el que especifique nombre completo, cargo, puesto y facultades que tienen por cada una de sus </w:t>
      </w:r>
      <w:r w:rsidRPr="00F25BCA">
        <w:rPr>
          <w:rFonts w:ascii="Palatino Linotype" w:hAnsi="Palatino Linotype"/>
          <w:color w:val="000000"/>
        </w:rPr>
        <w:t>áreas y/o puestos.</w:t>
      </w:r>
    </w:p>
    <w:p w:rsidR="0089463D" w:rsidRPr="00F25BCA" w:rsidRDefault="0089463D" w:rsidP="0089463D">
      <w:pPr>
        <w:pStyle w:val="Prrafodelista"/>
        <w:spacing w:line="360" w:lineRule="auto"/>
        <w:ind w:right="899"/>
        <w:jc w:val="both"/>
        <w:rPr>
          <w:rFonts w:ascii="Palatino Linotype" w:hAnsi="Palatino Linotype"/>
          <w:i/>
          <w:color w:val="000000"/>
          <w:sz w:val="22"/>
          <w:szCs w:val="22"/>
        </w:rPr>
      </w:pPr>
    </w:p>
    <w:p w:rsidR="00E60B57" w:rsidRPr="00F25BCA" w:rsidRDefault="00FC64FB" w:rsidP="00EC3A5E">
      <w:pPr>
        <w:spacing w:line="360" w:lineRule="auto"/>
        <w:jc w:val="both"/>
        <w:rPr>
          <w:rFonts w:ascii="Palatino Linotype" w:hAnsi="Palatino Linotype" w:cs="Arial"/>
        </w:rPr>
      </w:pPr>
      <w:r w:rsidRPr="00F25BCA">
        <w:rPr>
          <w:rFonts w:ascii="Palatino Linotype" w:hAnsi="Palatino Linotype" w:cs="Arial"/>
        </w:rPr>
        <w:t xml:space="preserve">Por su parte, </w:t>
      </w:r>
      <w:r w:rsidRPr="00F25BCA">
        <w:rPr>
          <w:rFonts w:ascii="Palatino Linotype" w:hAnsi="Palatino Linotype" w:cs="Arial"/>
          <w:b/>
          <w:lang w:val="es-MX" w:eastAsia="es-MX"/>
        </w:rPr>
        <w:t>EL SUJETO OBLIGADO</w:t>
      </w:r>
      <w:r w:rsidRPr="00F25BCA">
        <w:rPr>
          <w:rFonts w:ascii="Palatino Linotype" w:hAnsi="Palatino Linotype" w:cs="Arial"/>
        </w:rPr>
        <w:t xml:space="preserve"> en su respuesta </w:t>
      </w:r>
      <w:r w:rsidR="00E60B57" w:rsidRPr="00F25BCA">
        <w:rPr>
          <w:rFonts w:ascii="Palatino Linotype" w:hAnsi="Palatino Linotype" w:cs="Arial"/>
        </w:rPr>
        <w:t xml:space="preserve">manifestó </w:t>
      </w:r>
      <w:r w:rsidR="002103ED" w:rsidRPr="00F25BCA">
        <w:rPr>
          <w:rFonts w:ascii="Palatino Linotype" w:hAnsi="Palatino Linotype" w:cs="Arial"/>
        </w:rPr>
        <w:t>cont</w:t>
      </w:r>
      <w:r w:rsidR="00636C92" w:rsidRPr="00F25BCA">
        <w:rPr>
          <w:rFonts w:ascii="Palatino Linotype" w:hAnsi="Palatino Linotype" w:cs="Arial"/>
        </w:rPr>
        <w:t>ar con la información solicitada</w:t>
      </w:r>
      <w:r w:rsidR="002103ED" w:rsidRPr="00F25BCA">
        <w:rPr>
          <w:rFonts w:ascii="Palatino Linotype" w:hAnsi="Palatino Linotype" w:cs="Arial"/>
        </w:rPr>
        <w:t xml:space="preserve">; sin embargo, para proceder a su entrega debía de realizar un </w:t>
      </w:r>
      <w:r w:rsidR="002103ED" w:rsidRPr="00F25BCA">
        <w:rPr>
          <w:rFonts w:ascii="Palatino Linotype" w:hAnsi="Palatino Linotype" w:cs="Arial"/>
        </w:rPr>
        <w:lastRenderedPageBreak/>
        <w:t>pago por los materiales utilizados por un monto de $5,435.00 (cinco mil cuatrocientos treinta y cinco pesos 100/00 M.N) de conformidad con los artículos 174 de la Ley de Transparencia y Acceso a la Información Pública del Estado de México y Municipios y 70 bis fracción II del Código Financiero del Estado de México</w:t>
      </w:r>
      <w:r w:rsidR="00E65C88" w:rsidRPr="00F25BCA">
        <w:rPr>
          <w:rFonts w:ascii="Palatino Linotype" w:hAnsi="Palatino Linotype" w:cs="Arial"/>
        </w:rPr>
        <w:t xml:space="preserve">, cabe señalar que </w:t>
      </w:r>
      <w:r w:rsidR="00E65C88" w:rsidRPr="00F25BCA">
        <w:rPr>
          <w:rFonts w:ascii="Palatino Linotype" w:hAnsi="Palatino Linotype" w:cs="Arial"/>
          <w:b/>
        </w:rPr>
        <w:t>EL SUJETO OBLIGADO</w:t>
      </w:r>
      <w:r w:rsidR="00E65C88" w:rsidRPr="00F25BCA">
        <w:rPr>
          <w:rFonts w:ascii="Palatino Linotype" w:hAnsi="Palatino Linotype" w:cs="Arial"/>
        </w:rPr>
        <w:t xml:space="preserve"> no fundamenta, ni motiva su respuesta ya que a su decir tiene que realizar el copiado de la información; sin embargo, lo que procede es la digitalización de la información que en su caso encuadre en los dispositivos jurídicos, como se verá más adelante</w:t>
      </w:r>
      <w:r w:rsidR="002103ED" w:rsidRPr="00F25BCA">
        <w:rPr>
          <w:rFonts w:ascii="Palatino Linotype" w:hAnsi="Palatino Linotype" w:cs="Arial"/>
        </w:rPr>
        <w:t>.</w:t>
      </w:r>
    </w:p>
    <w:p w:rsidR="002103ED" w:rsidRPr="00F25BCA" w:rsidRDefault="002103ED" w:rsidP="00EC3A5E">
      <w:pPr>
        <w:spacing w:line="360" w:lineRule="auto"/>
        <w:jc w:val="both"/>
        <w:rPr>
          <w:rFonts w:ascii="Palatino Linotype" w:hAnsi="Palatino Linotype" w:cs="Arial"/>
        </w:rPr>
      </w:pPr>
    </w:p>
    <w:p w:rsidR="002103ED" w:rsidRPr="00F25BCA" w:rsidRDefault="00E65C88" w:rsidP="00EC3A5E">
      <w:pPr>
        <w:spacing w:line="360" w:lineRule="auto"/>
        <w:jc w:val="both"/>
        <w:rPr>
          <w:rFonts w:ascii="Palatino Linotype" w:hAnsi="Palatino Linotype" w:cs="Arial"/>
        </w:rPr>
      </w:pPr>
      <w:r w:rsidRPr="00F25BCA">
        <w:rPr>
          <w:rFonts w:ascii="Palatino Linotype" w:hAnsi="Palatino Linotype" w:cs="Arial"/>
          <w:noProof/>
          <w:lang w:val="es-MX" w:eastAsia="es-MX"/>
        </w:rPr>
        <mc:AlternateContent>
          <mc:Choice Requires="wps">
            <w:drawing>
              <wp:anchor distT="0" distB="0" distL="114300" distR="114300" simplePos="0" relativeHeight="251763712" behindDoc="0" locked="0" layoutInCell="1" allowOverlap="1">
                <wp:simplePos x="0" y="0"/>
                <wp:positionH relativeFrom="column">
                  <wp:posOffset>148819</wp:posOffset>
                </wp:positionH>
                <wp:positionV relativeFrom="paragraph">
                  <wp:posOffset>946124</wp:posOffset>
                </wp:positionV>
                <wp:extent cx="5552236" cy="3679545"/>
                <wp:effectExtent l="38100" t="19050" r="48895" b="92710"/>
                <wp:wrapNone/>
                <wp:docPr id="33" name="Conector recto 33"/>
                <wp:cNvGraphicFramePr/>
                <a:graphic xmlns:a="http://schemas.openxmlformats.org/drawingml/2006/main">
                  <a:graphicData uri="http://schemas.microsoft.com/office/word/2010/wordprocessingShape">
                    <wps:wsp>
                      <wps:cNvCnPr/>
                      <wps:spPr>
                        <a:xfrm>
                          <a:off x="0" y="0"/>
                          <a:ext cx="5552236" cy="3679545"/>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3925DE7" id="Conector recto 33" o:spid="_x0000_s1026" style="position:absolute;z-index:251763712;visibility:visible;mso-wrap-style:square;mso-wrap-distance-left:9pt;mso-wrap-distance-top:0;mso-wrap-distance-right:9pt;mso-wrap-distance-bottom:0;mso-position-horizontal:absolute;mso-position-horizontal-relative:text;mso-position-vertical:absolute;mso-position-vertical-relative:text" from="11.7pt,74.5pt" to="448.9pt,36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" strokecolor="red" strokeweight="2pt">
                <v:shadow on="t" color="black" opacity="24903f" origin=",.5" offset="0,.55556mm"/>
              </v:line>
            </w:pict>
          </mc:Fallback>
        </mc:AlternateContent>
      </w:r>
      <w:r w:rsidR="002103ED" w:rsidRPr="00F25BCA">
        <w:rPr>
          <w:rFonts w:ascii="Palatino Linotype" w:hAnsi="Palatino Linotype" w:cs="Arial"/>
        </w:rPr>
        <w:t>De igual forma, le señaló que el pago debía ser cubierto en la ventanilla receptora de Organismo en estudio, así como el domicilio del mismo</w:t>
      </w:r>
      <w:r w:rsidR="0073658A" w:rsidRPr="00F25BCA">
        <w:rPr>
          <w:rFonts w:ascii="Palatino Linotype" w:hAnsi="Palatino Linotype" w:cs="Arial"/>
        </w:rPr>
        <w:t>, como se muestra a continuación:</w:t>
      </w:r>
    </w:p>
    <w:p w:rsidR="0073658A" w:rsidRPr="00F25BCA" w:rsidRDefault="002E4EB3" w:rsidP="00EC3A5E">
      <w:pPr>
        <w:spacing w:line="360" w:lineRule="auto"/>
        <w:jc w:val="both"/>
        <w:rPr>
          <w:rFonts w:ascii="Palatino Linotype" w:hAnsi="Palatino Linotype" w:cs="Arial"/>
        </w:rPr>
      </w:pPr>
      <w:r>
        <w:rPr>
          <w:noProof/>
          <w:lang w:val="es-MX" w:eastAsia="es-MX"/>
        </w:rPr>
        <w:lastRenderedPageBreak/>
        <w:drawing>
          <wp:inline distT="0" distB="0" distL="0" distR="0" wp14:anchorId="28FDDD28" wp14:editId="374EDB6C">
            <wp:extent cx="5772150" cy="705153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80836" cy="7062150"/>
                    </a:xfrm>
                    <a:prstGeom prst="rect">
                      <a:avLst/>
                    </a:prstGeom>
                  </pic:spPr>
                </pic:pic>
              </a:graphicData>
            </a:graphic>
          </wp:inline>
        </w:drawing>
      </w:r>
    </w:p>
    <w:p w:rsidR="0073658A" w:rsidRPr="00F25BCA" w:rsidRDefault="0073658A" w:rsidP="00EC3A5E">
      <w:pPr>
        <w:spacing w:line="360" w:lineRule="auto"/>
        <w:jc w:val="both"/>
        <w:rPr>
          <w:rFonts w:ascii="Palatino Linotype" w:hAnsi="Palatino Linotype" w:cs="Arial"/>
        </w:rPr>
      </w:pPr>
      <w:r w:rsidRPr="00F25BCA">
        <w:rPr>
          <w:noProof/>
          <w:lang w:val="es-MX" w:eastAsia="es-MX"/>
        </w:rPr>
        <w:lastRenderedPageBreak/>
        <w:drawing>
          <wp:inline distT="0" distB="0" distL="0" distR="0" wp14:anchorId="114AAA61" wp14:editId="7E91247C">
            <wp:extent cx="5654040" cy="7388352"/>
            <wp:effectExtent l="0" t="0" r="3810" b="317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470" t="18186" r="34695" b="9729"/>
                    <a:stretch/>
                  </pic:blipFill>
                  <pic:spPr bwMode="auto">
                    <a:xfrm>
                      <a:off x="0" y="0"/>
                      <a:ext cx="5680066" cy="7422361"/>
                    </a:xfrm>
                    <a:prstGeom prst="rect">
                      <a:avLst/>
                    </a:prstGeom>
                    <a:ln>
                      <a:noFill/>
                    </a:ln>
                    <a:extLst>
                      <a:ext uri="{53640926-AAD7-44D8-BBD7-CCE9431645EC}">
                        <a14:shadowObscured xmlns:a14="http://schemas.microsoft.com/office/drawing/2010/main"/>
                      </a:ext>
                    </a:extLst>
                  </pic:spPr>
                </pic:pic>
              </a:graphicData>
            </a:graphic>
          </wp:inline>
        </w:drawing>
      </w:r>
    </w:p>
    <w:p w:rsidR="003651F6" w:rsidRPr="00F25BCA" w:rsidRDefault="00A9492B" w:rsidP="004E16D6">
      <w:pPr>
        <w:spacing w:line="360" w:lineRule="auto"/>
        <w:jc w:val="both"/>
        <w:rPr>
          <w:rFonts w:ascii="Palatino Linotype" w:hAnsi="Palatino Linotype" w:cs="Arial"/>
        </w:rPr>
      </w:pPr>
      <w:r w:rsidRPr="00F25BCA">
        <w:rPr>
          <w:rFonts w:ascii="Palatino Linotype" w:hAnsi="Palatino Linotype" w:cs="Arial"/>
        </w:rPr>
        <w:lastRenderedPageBreak/>
        <w:t xml:space="preserve">Por su parte, </w:t>
      </w:r>
      <w:r w:rsidR="00FF51F2" w:rsidRPr="00F25BCA">
        <w:rPr>
          <w:rFonts w:ascii="Palatino Linotype" w:hAnsi="Palatino Linotype" w:cs="Arial"/>
          <w:b/>
        </w:rPr>
        <w:t>EL</w:t>
      </w:r>
      <w:r w:rsidR="00776F73" w:rsidRPr="00F25BCA">
        <w:rPr>
          <w:rFonts w:ascii="Palatino Linotype" w:hAnsi="Palatino Linotype" w:cs="Arial"/>
          <w:b/>
        </w:rPr>
        <w:t xml:space="preserve"> RECURRENTE</w:t>
      </w:r>
      <w:r w:rsidRPr="00F25BCA">
        <w:rPr>
          <w:rFonts w:ascii="Palatino Linotype" w:hAnsi="Palatino Linotype" w:cs="Arial"/>
        </w:rPr>
        <w:t xml:space="preserve"> </w:t>
      </w:r>
      <w:r w:rsidR="009E4452" w:rsidRPr="00F25BCA">
        <w:rPr>
          <w:rFonts w:ascii="Palatino Linotype" w:hAnsi="Palatino Linotype" w:cs="Arial"/>
        </w:rPr>
        <w:t>manifestó</w:t>
      </w:r>
      <w:r w:rsidRPr="00F25BCA">
        <w:rPr>
          <w:rFonts w:ascii="Palatino Linotype" w:hAnsi="Palatino Linotype" w:cs="Arial"/>
        </w:rPr>
        <w:t xml:space="preserve"> como acto </w:t>
      </w:r>
      <w:r w:rsidR="004529A8" w:rsidRPr="00F25BCA">
        <w:rPr>
          <w:rFonts w:ascii="Palatino Linotype" w:hAnsi="Palatino Linotype" w:cs="Arial"/>
        </w:rPr>
        <w:t xml:space="preserve">impugnado, </w:t>
      </w:r>
      <w:r w:rsidR="00FC1482" w:rsidRPr="00F25BCA">
        <w:rPr>
          <w:rFonts w:ascii="Palatino Linotype" w:hAnsi="Palatino Linotype" w:cs="Arial"/>
        </w:rPr>
        <w:t xml:space="preserve">razones y motivos de inconformidad </w:t>
      </w:r>
      <w:r w:rsidR="004529A8" w:rsidRPr="00F25BCA">
        <w:rPr>
          <w:rFonts w:ascii="Palatino Linotype" w:hAnsi="Palatino Linotype" w:cs="Arial"/>
        </w:rPr>
        <w:t xml:space="preserve">lo siguiente: </w:t>
      </w:r>
      <w:r w:rsidR="000F36DD" w:rsidRPr="00F25BCA">
        <w:rPr>
          <w:rFonts w:ascii="Palatino Linotype" w:hAnsi="Palatino Linotype" w:cs="Arial"/>
        </w:rPr>
        <w:t>“</w:t>
      </w:r>
      <w:r w:rsidR="00AC3186" w:rsidRPr="00F25BCA">
        <w:rPr>
          <w:rFonts w:ascii="Palatino Linotype" w:hAnsi="Palatino Linotype" w:cs="Arial"/>
          <w:i/>
          <w:sz w:val="22"/>
          <w:szCs w:val="22"/>
        </w:rPr>
        <w:t>No entregan la información como fue requerida</w:t>
      </w:r>
      <w:r w:rsidR="00AC3186" w:rsidRPr="00F25BCA">
        <w:rPr>
          <w:rFonts w:ascii="Palatino Linotype" w:hAnsi="Palatino Linotype" w:cs="Arial"/>
        </w:rPr>
        <w:t>”.</w:t>
      </w:r>
    </w:p>
    <w:p w:rsidR="007900B2" w:rsidRPr="00F25BCA" w:rsidRDefault="007900B2" w:rsidP="007900B2">
      <w:pPr>
        <w:spacing w:line="360" w:lineRule="auto"/>
        <w:ind w:left="851" w:right="899"/>
        <w:jc w:val="both"/>
        <w:rPr>
          <w:rFonts w:ascii="Palatino Linotype" w:hAnsi="Palatino Linotype"/>
          <w:i/>
          <w:color w:val="000000"/>
          <w:sz w:val="8"/>
          <w:szCs w:val="22"/>
        </w:rPr>
      </w:pPr>
    </w:p>
    <w:p w:rsidR="0056081B" w:rsidRPr="00F25BCA" w:rsidRDefault="0056081B" w:rsidP="0056081B">
      <w:pPr>
        <w:tabs>
          <w:tab w:val="left" w:pos="851"/>
        </w:tabs>
        <w:ind w:right="901"/>
        <w:jc w:val="both"/>
        <w:rPr>
          <w:rFonts w:ascii="Palatino Linotype" w:hAnsi="Palatino Linotype" w:cs="Arial"/>
          <w:i/>
          <w:sz w:val="6"/>
          <w:szCs w:val="22"/>
        </w:rPr>
      </w:pPr>
    </w:p>
    <w:p w:rsidR="00DC07F3" w:rsidRPr="00F25BCA" w:rsidRDefault="0056081B" w:rsidP="0056081B">
      <w:pPr>
        <w:tabs>
          <w:tab w:val="left" w:pos="851"/>
        </w:tabs>
        <w:spacing w:line="360" w:lineRule="auto"/>
        <w:ind w:right="49"/>
        <w:jc w:val="both"/>
        <w:rPr>
          <w:rFonts w:ascii="Palatino Linotype" w:hAnsi="Palatino Linotype" w:cs="Arial"/>
        </w:rPr>
      </w:pPr>
      <w:r w:rsidRPr="00F25BCA">
        <w:rPr>
          <w:rFonts w:ascii="Palatino Linotype" w:hAnsi="Palatino Linotype" w:cs="Arial"/>
        </w:rPr>
        <w:t>De esta forma tenemos que</w:t>
      </w:r>
      <w:r w:rsidR="008A7D19" w:rsidRPr="00F25BCA">
        <w:rPr>
          <w:rFonts w:ascii="Palatino Linotype" w:hAnsi="Palatino Linotype" w:cs="Arial"/>
        </w:rPr>
        <w:t>,</w:t>
      </w:r>
      <w:r w:rsidRPr="00F25BCA">
        <w:rPr>
          <w:rFonts w:ascii="Palatino Linotype" w:hAnsi="Palatino Linotype" w:cs="Arial"/>
        </w:rPr>
        <w:t xml:space="preserve"> </w:t>
      </w:r>
      <w:r w:rsidRPr="00F25BCA">
        <w:rPr>
          <w:rFonts w:ascii="Palatino Linotype" w:hAnsi="Palatino Linotype" w:cs="Arial"/>
          <w:b/>
        </w:rPr>
        <w:t>EL SUJETO OBLIGADO</w:t>
      </w:r>
      <w:r w:rsidRPr="00F25BCA">
        <w:rPr>
          <w:rFonts w:ascii="Palatino Linotype" w:hAnsi="Palatino Linotype" w:cs="Arial"/>
        </w:rPr>
        <w:t xml:space="preserve"> </w:t>
      </w:r>
      <w:r w:rsidR="00C17B6C" w:rsidRPr="00F25BCA">
        <w:rPr>
          <w:rFonts w:ascii="Palatino Linotype" w:hAnsi="Palatino Linotype" w:cs="Arial"/>
        </w:rPr>
        <w:t xml:space="preserve">fue omiso en la presentación del Informe Justificado, por </w:t>
      </w:r>
      <w:r w:rsidR="004529A8" w:rsidRPr="00F25BCA">
        <w:rPr>
          <w:rFonts w:ascii="Palatino Linotype" w:hAnsi="Palatino Linotype" w:cs="Arial"/>
        </w:rPr>
        <w:t>lo que</w:t>
      </w:r>
      <w:r w:rsidR="00C17B6C" w:rsidRPr="00F25BCA">
        <w:rPr>
          <w:rFonts w:ascii="Palatino Linotype" w:hAnsi="Palatino Linotype" w:cs="Arial"/>
        </w:rPr>
        <w:t xml:space="preserve"> este Órgano Garante desconoce los motivos por lo</w:t>
      </w:r>
      <w:r w:rsidR="00636C92" w:rsidRPr="00F25BCA">
        <w:rPr>
          <w:rFonts w:ascii="Palatino Linotype" w:hAnsi="Palatino Linotype" w:cs="Arial"/>
        </w:rPr>
        <w:t>s</w:t>
      </w:r>
      <w:r w:rsidR="00C17B6C" w:rsidRPr="00F25BCA">
        <w:rPr>
          <w:rFonts w:ascii="Palatino Linotype" w:hAnsi="Palatino Linotype" w:cs="Arial"/>
        </w:rPr>
        <w:t xml:space="preserve"> que </w:t>
      </w:r>
      <w:r w:rsidR="00C17B6C" w:rsidRPr="00F25BCA">
        <w:rPr>
          <w:rFonts w:ascii="Palatino Linotype" w:hAnsi="Palatino Linotype" w:cs="Arial"/>
          <w:b/>
        </w:rPr>
        <w:t>EL SUJETO OBLIGADO</w:t>
      </w:r>
      <w:r w:rsidR="00C17B6C" w:rsidRPr="00F25BCA">
        <w:rPr>
          <w:rFonts w:ascii="Palatino Linotype" w:hAnsi="Palatino Linotype" w:cs="Arial"/>
        </w:rPr>
        <w:t xml:space="preserve"> dio respuesta </w:t>
      </w:r>
      <w:r w:rsidR="00FE04A4" w:rsidRPr="00F25BCA">
        <w:rPr>
          <w:rFonts w:ascii="Palatino Linotype" w:hAnsi="Palatino Linotype" w:cs="Arial"/>
        </w:rPr>
        <w:t>a la solicitud de acceso a la información pública; sin embargo, no impide a este Instituto de Transparencia, Acceso a la Información y Protección de Datos Personales del Estado de México y Municipios resolver el presente medio de impugnación.</w:t>
      </w:r>
    </w:p>
    <w:p w:rsidR="00854751" w:rsidRPr="00F25BCA" w:rsidRDefault="00854751" w:rsidP="0056081B">
      <w:pPr>
        <w:tabs>
          <w:tab w:val="left" w:pos="851"/>
        </w:tabs>
        <w:spacing w:line="360" w:lineRule="auto"/>
        <w:ind w:right="49"/>
        <w:jc w:val="both"/>
        <w:rPr>
          <w:rFonts w:ascii="Palatino Linotype" w:hAnsi="Palatino Linotype" w:cs="Arial"/>
          <w:sz w:val="16"/>
        </w:rPr>
      </w:pPr>
    </w:p>
    <w:p w:rsidR="00BD5628" w:rsidRPr="00F25BCA" w:rsidRDefault="00BD5628" w:rsidP="00BD5628">
      <w:pPr>
        <w:widowControl w:val="0"/>
        <w:autoSpaceDE w:val="0"/>
        <w:autoSpaceDN w:val="0"/>
        <w:adjustRightInd w:val="0"/>
        <w:spacing w:line="360" w:lineRule="auto"/>
        <w:jc w:val="both"/>
        <w:rPr>
          <w:rFonts w:ascii="Palatino Linotype" w:hAnsi="Palatino Linotype" w:cs="Arial"/>
        </w:rPr>
      </w:pPr>
      <w:r w:rsidRPr="00F25BCA">
        <w:rPr>
          <w:rFonts w:ascii="Palatino Linotype" w:hAnsi="Palatino Linotype" w:cs="Arial"/>
        </w:rPr>
        <w:t xml:space="preserve">Establecido lo anterior, resulta evidente que las razones o motivos de inconformidad hechos valer por </w:t>
      </w:r>
      <w:r w:rsidR="00854751" w:rsidRPr="00F25BCA">
        <w:rPr>
          <w:rFonts w:ascii="Palatino Linotype" w:hAnsi="Palatino Linotype" w:cs="Arial"/>
          <w:b/>
        </w:rPr>
        <w:t>EL</w:t>
      </w:r>
      <w:r w:rsidRPr="00F25BCA">
        <w:rPr>
          <w:rFonts w:ascii="Palatino Linotype" w:hAnsi="Palatino Linotype" w:cs="Arial"/>
          <w:b/>
        </w:rPr>
        <w:t xml:space="preserve"> RECURRENTE</w:t>
      </w:r>
      <w:r w:rsidRPr="00F25BCA">
        <w:rPr>
          <w:rFonts w:ascii="Palatino Linotype" w:hAnsi="Palatino Linotype" w:cs="Arial"/>
        </w:rPr>
        <w:t xml:space="preserve"> resultan </w:t>
      </w:r>
      <w:r w:rsidR="00854751" w:rsidRPr="00F25BCA">
        <w:rPr>
          <w:rFonts w:ascii="Palatino Linotype" w:hAnsi="Palatino Linotype" w:cs="Arial"/>
        </w:rPr>
        <w:t>fundada</w:t>
      </w:r>
      <w:r w:rsidRPr="00F25BCA">
        <w:rPr>
          <w:rFonts w:ascii="Palatino Linotype" w:hAnsi="Palatino Linotype" w:cs="Arial"/>
        </w:rPr>
        <w:t xml:space="preserve">s debido a que </w:t>
      </w:r>
      <w:r w:rsidRPr="00F25BCA">
        <w:rPr>
          <w:rFonts w:ascii="Palatino Linotype" w:hAnsi="Palatino Linotype" w:cs="Arial"/>
          <w:b/>
        </w:rPr>
        <w:t>EL SUJETO OBLIGADO</w:t>
      </w:r>
      <w:r w:rsidRPr="00F25BCA">
        <w:rPr>
          <w:rFonts w:ascii="Palatino Linotype" w:hAnsi="Palatino Linotype" w:cs="Arial"/>
        </w:rPr>
        <w:t xml:space="preserve"> no remitió la información y sólo </w:t>
      </w:r>
      <w:r w:rsidR="00FE04A4" w:rsidRPr="00F25BCA">
        <w:rPr>
          <w:rFonts w:ascii="Palatino Linotype" w:hAnsi="Palatino Linotype" w:cs="Arial"/>
        </w:rPr>
        <w:t>se limitó que para la entrega de la información se requería realizar un pago por los materiales que se utilizarían para dar cumplimiento al mismo</w:t>
      </w:r>
      <w:r w:rsidR="00854751" w:rsidRPr="00F25BCA">
        <w:rPr>
          <w:rFonts w:ascii="Palatino Linotype" w:hAnsi="Palatino Linotype" w:cs="Arial"/>
        </w:rPr>
        <w:t>.</w:t>
      </w:r>
    </w:p>
    <w:p w:rsidR="00BD5628" w:rsidRPr="00F25BCA" w:rsidRDefault="00BD5628" w:rsidP="00BD5628">
      <w:pPr>
        <w:autoSpaceDE w:val="0"/>
        <w:autoSpaceDN w:val="0"/>
        <w:adjustRightInd w:val="0"/>
        <w:spacing w:before="240" w:after="240" w:line="360" w:lineRule="auto"/>
        <w:ind w:right="49"/>
        <w:jc w:val="both"/>
        <w:rPr>
          <w:rFonts w:ascii="Palatino Linotype" w:hAnsi="Palatino Linotype" w:cs="Arial"/>
        </w:rPr>
      </w:pPr>
      <w:r w:rsidRPr="00F25BCA">
        <w:rPr>
          <w:rFonts w:ascii="Palatino Linotype" w:hAnsi="Palatino Linotype"/>
        </w:rPr>
        <w:t>En ese orden de ideas, es de precisar</w:t>
      </w:r>
      <w:r w:rsidRPr="00F25BCA">
        <w:rPr>
          <w:rFonts w:ascii="Palatino Linotype" w:hAnsi="Palatino Linotype" w:cs="Arial"/>
        </w:rPr>
        <w:t xml:space="preserve"> que se obvia el análisis de la competencia por parte del</w:t>
      </w:r>
      <w:r w:rsidRPr="00F25BCA">
        <w:rPr>
          <w:rFonts w:ascii="Palatino Linotype" w:hAnsi="Palatino Linotype" w:cs="Arial"/>
          <w:b/>
        </w:rPr>
        <w:t xml:space="preserve"> SUJETO OBLIGADO</w:t>
      </w:r>
      <w:r w:rsidRPr="00F25BCA">
        <w:rPr>
          <w:rFonts w:ascii="Palatino Linotype" w:hAnsi="Palatino Linotype" w:cs="Arial"/>
        </w:rPr>
        <w:t xml:space="preserve">, dado que éste ha </w:t>
      </w:r>
      <w:r w:rsidRPr="00F25BCA">
        <w:rPr>
          <w:rFonts w:ascii="Palatino Linotype" w:hAnsi="Palatino Linotype" w:cs="Arial"/>
          <w:color w:val="000000"/>
        </w:rPr>
        <w:t>asumido</w:t>
      </w:r>
      <w:r w:rsidRPr="00F25BCA">
        <w:rPr>
          <w:rFonts w:ascii="Palatino Linotype" w:hAnsi="Palatino Linotype" w:cs="Arial"/>
        </w:rPr>
        <w:t xml:space="preserve"> la misma, en razón de que </w:t>
      </w:r>
      <w:r w:rsidR="00854751" w:rsidRPr="00F25BCA">
        <w:rPr>
          <w:rFonts w:ascii="Palatino Linotype" w:hAnsi="Palatino Linotype" w:cs="Arial"/>
        </w:rPr>
        <w:t xml:space="preserve">mediante </w:t>
      </w:r>
      <w:r w:rsidR="005959E9" w:rsidRPr="00F25BCA">
        <w:rPr>
          <w:rFonts w:ascii="Palatino Linotype" w:hAnsi="Palatino Linotype" w:cs="Arial"/>
        </w:rPr>
        <w:t>respuesta le señaló contar con la información, pero para su entrega tendría que realizar el pago de los materiales que utilizaría</w:t>
      </w:r>
      <w:r w:rsidRPr="00F25BCA">
        <w:rPr>
          <w:rFonts w:ascii="Palatino Linotype" w:hAnsi="Palatino Linotype" w:cs="Arial"/>
        </w:rPr>
        <w:t>; por lo que, se advierte que genera, administra y posee la información solicitada, ya que con la finalidad de satisfacer el derecho de acceso a la información pública</w:t>
      </w:r>
      <w:r w:rsidRPr="00F25BCA">
        <w:rPr>
          <w:rFonts w:ascii="Palatino Linotype" w:hAnsi="Palatino Linotype" w:cs="Arial"/>
          <w:b/>
        </w:rPr>
        <w:t xml:space="preserve">, </w:t>
      </w:r>
      <w:r w:rsidRPr="00F25BCA">
        <w:rPr>
          <w:rFonts w:ascii="Palatino Linotype" w:hAnsi="Palatino Linotype" w:cs="Arial"/>
        </w:rPr>
        <w:t xml:space="preserve">dio contestación al planteamiento de la solicitud; lo anterior, implica que </w:t>
      </w:r>
      <w:r w:rsidRPr="00F25BCA">
        <w:rPr>
          <w:rFonts w:ascii="Palatino Linotype" w:hAnsi="Palatino Linotype" w:cs="Arial"/>
          <w:b/>
        </w:rPr>
        <w:t>EL</w:t>
      </w:r>
      <w:r w:rsidRPr="00F25BCA">
        <w:rPr>
          <w:rFonts w:ascii="Palatino Linotype" w:hAnsi="Palatino Linotype" w:cs="Arial"/>
        </w:rPr>
        <w:t xml:space="preserve"> </w:t>
      </w:r>
      <w:r w:rsidRPr="00F25BCA">
        <w:rPr>
          <w:rFonts w:ascii="Palatino Linotype" w:hAnsi="Palatino Linotype" w:cs="Arial"/>
          <w:b/>
        </w:rPr>
        <w:t>SUJETO OBLIGADO</w:t>
      </w:r>
      <w:r w:rsidRPr="00F25BCA">
        <w:rPr>
          <w:rFonts w:ascii="Palatino Linotype" w:hAnsi="Palatino Linotype" w:cs="Arial"/>
        </w:rPr>
        <w:t xml:space="preserve"> genera, posee, administra, o tiene conocimiento acerca de la información requerida.</w:t>
      </w:r>
    </w:p>
    <w:p w:rsidR="00BD5628" w:rsidRPr="00F25BCA" w:rsidRDefault="00BD5628" w:rsidP="00BD5628">
      <w:pPr>
        <w:spacing w:before="240" w:after="240" w:line="360" w:lineRule="auto"/>
        <w:ind w:right="49"/>
        <w:jc w:val="both"/>
        <w:rPr>
          <w:rFonts w:ascii="Palatino Linotype" w:hAnsi="Palatino Linotype"/>
          <w:b/>
          <w:i/>
          <w:sz w:val="22"/>
          <w:szCs w:val="22"/>
        </w:rPr>
      </w:pPr>
      <w:r w:rsidRPr="00F25BCA">
        <w:rPr>
          <w:rFonts w:ascii="Palatino Linotype" w:hAnsi="Palatino Linotype"/>
        </w:rPr>
        <w:lastRenderedPageBreak/>
        <w:t xml:space="preserve">En efecto, el hecho de que </w:t>
      </w:r>
      <w:r w:rsidRPr="00F25BCA">
        <w:rPr>
          <w:rFonts w:ascii="Palatino Linotype" w:hAnsi="Palatino Linotype"/>
          <w:b/>
        </w:rPr>
        <w:t>EL SUJETO OBLIGADO</w:t>
      </w:r>
      <w:r w:rsidRPr="00F25BCA">
        <w:rPr>
          <w:rFonts w:ascii="Palatino Linotype" w:hAnsi="Palatino Linotype"/>
        </w:rPr>
        <w:t xml:space="preserve"> se haya pronunciado respecto de la información requerida por </w:t>
      </w:r>
      <w:r w:rsidR="0007348F" w:rsidRPr="00F25BCA">
        <w:rPr>
          <w:rFonts w:ascii="Palatino Linotype" w:hAnsi="Palatino Linotype"/>
          <w:b/>
        </w:rPr>
        <w:t>EL</w:t>
      </w:r>
      <w:r w:rsidRPr="00F25BCA">
        <w:rPr>
          <w:rFonts w:ascii="Palatino Linotype" w:hAnsi="Palatino Linotype"/>
          <w:b/>
        </w:rPr>
        <w:t xml:space="preserve"> RECURRENTE</w:t>
      </w:r>
      <w:r w:rsidRPr="00F25BCA">
        <w:rPr>
          <w:rFonts w:ascii="Palatino Linotype" w:hAnsi="Palatino Linotype" w:cs="Arial"/>
        </w:rPr>
        <w:t xml:space="preserve">, </w:t>
      </w:r>
      <w:r w:rsidRPr="00F25BCA">
        <w:rPr>
          <w:rFonts w:ascii="Palatino Linotype" w:hAnsi="Palatino Linotype"/>
        </w:rPr>
        <w:t>acepta que la genera, posee y administra dicha información, en ejercicio de sus funciones de derecho público, motivo por el cual, se actualiza el supuesto jurídico previsto en el artículo 12, de la Ley de Transparencia y Acceso a la Información Pública del Estado de México y Municipios.</w:t>
      </w:r>
    </w:p>
    <w:p w:rsidR="00BD5628" w:rsidRPr="00F25BCA" w:rsidRDefault="00BD5628" w:rsidP="00BD5628">
      <w:pPr>
        <w:spacing w:before="240" w:after="240" w:line="360" w:lineRule="auto"/>
        <w:ind w:right="49"/>
        <w:jc w:val="both"/>
        <w:rPr>
          <w:rFonts w:ascii="Palatino Linotype" w:hAnsi="Palatino Linotype"/>
        </w:rPr>
      </w:pPr>
      <w:r w:rsidRPr="00F25BCA">
        <w:rPr>
          <w:rFonts w:ascii="Palatino Linotype" w:hAnsi="Palatino Linotype"/>
        </w:rPr>
        <w:t xml:space="preserve">De hecho, el estudio de la naturaleza jurídica de la información pública solicitada, tiene por objeto determinar si ésta la genera, posee o administra </w:t>
      </w:r>
      <w:r w:rsidRPr="00F25BCA">
        <w:rPr>
          <w:rFonts w:ascii="Palatino Linotype" w:hAnsi="Palatino Linotype"/>
          <w:b/>
        </w:rPr>
        <w:t>EL SUJETO OBLIGADO</w:t>
      </w:r>
      <w:r w:rsidRPr="00F25BCA">
        <w:rPr>
          <w:rFonts w:ascii="Palatino Linotype" w:hAnsi="Palatino Linotype"/>
        </w:rPr>
        <w:t xml:space="preserve">; sin embargo, en aquellos casos en que éste la asume, implica que la administra; por consiguiente, a nada práctico nos conduciría su estudio, ya que se insiste la información pública solicitada, fue asumida por </w:t>
      </w:r>
      <w:r w:rsidRPr="00F25BCA">
        <w:rPr>
          <w:rFonts w:ascii="Palatino Linotype" w:hAnsi="Palatino Linotype"/>
          <w:b/>
        </w:rPr>
        <w:t>EL SUJETO OBLIGADO</w:t>
      </w:r>
      <w:r w:rsidRPr="00F25BCA">
        <w:rPr>
          <w:rFonts w:ascii="Palatino Linotype" w:hAnsi="Palatino Linotype"/>
        </w:rPr>
        <w:t>.</w:t>
      </w:r>
    </w:p>
    <w:p w:rsidR="00617274" w:rsidRPr="00F25BCA" w:rsidRDefault="00617274" w:rsidP="00617274">
      <w:pPr>
        <w:spacing w:before="240" w:after="240" w:line="360" w:lineRule="auto"/>
        <w:jc w:val="both"/>
        <w:rPr>
          <w:rFonts w:ascii="Palatino Linotype" w:hAnsi="Palatino Linotype" w:cs="Arial"/>
          <w:bCs/>
        </w:rPr>
      </w:pPr>
      <w:r w:rsidRPr="00F25BCA">
        <w:rPr>
          <w:rFonts w:ascii="Palatino Linotype" w:hAnsi="Palatino Linotype" w:cs="Arial"/>
          <w:bCs/>
        </w:rPr>
        <w:t xml:space="preserve">No obstante lo anterior, es preciso abordar el marco normativo aplicable al tema de la solicitud de información, </w:t>
      </w:r>
      <w:r w:rsidR="00911903" w:rsidRPr="00F25BCA">
        <w:rPr>
          <w:rFonts w:ascii="Palatino Linotype" w:hAnsi="Palatino Linotype" w:cs="Arial"/>
          <w:bCs/>
        </w:rPr>
        <w:t>a efecto de determinar si efectivamente la digitalización de la información encuadra en el supuesto marcado en el Código Financiero del Estado de México y Municipios.</w:t>
      </w:r>
    </w:p>
    <w:p w:rsidR="00911903" w:rsidRPr="00F25BCA" w:rsidRDefault="00911903" w:rsidP="00617274">
      <w:pPr>
        <w:spacing w:before="240" w:after="240" w:line="360" w:lineRule="auto"/>
        <w:jc w:val="both"/>
        <w:rPr>
          <w:rFonts w:ascii="Palatino Linotype" w:hAnsi="Palatino Linotype"/>
          <w:color w:val="000000"/>
        </w:rPr>
      </w:pPr>
      <w:r w:rsidRPr="00F25BCA">
        <w:rPr>
          <w:rFonts w:ascii="Palatino Linotype" w:hAnsi="Palatino Linotype" w:cs="Arial"/>
          <w:bCs/>
        </w:rPr>
        <w:t xml:space="preserve">En relación al punto 1, el solicitante requirió al </w:t>
      </w:r>
      <w:r w:rsidRPr="00F25BCA">
        <w:rPr>
          <w:rFonts w:ascii="Palatino Linotype" w:hAnsi="Palatino Linotype" w:cs="Arial"/>
          <w:b/>
          <w:bCs/>
        </w:rPr>
        <w:t>SUJETO OBLIGADO</w:t>
      </w:r>
      <w:r w:rsidRPr="00F25BCA">
        <w:rPr>
          <w:rFonts w:ascii="Palatino Linotype" w:hAnsi="Palatino Linotype" w:cs="Arial"/>
          <w:bCs/>
        </w:rPr>
        <w:t xml:space="preserve"> </w:t>
      </w:r>
      <w:r w:rsidRPr="00F25BCA">
        <w:rPr>
          <w:rFonts w:ascii="Palatino Linotype" w:hAnsi="Palatino Linotype"/>
          <w:color w:val="000000"/>
        </w:rPr>
        <w:t xml:space="preserve">los oficios de entrada y de salida de la Dirección General del </w:t>
      </w:r>
      <w:r w:rsidR="003D784E" w:rsidRPr="00F25BCA">
        <w:rPr>
          <w:rFonts w:ascii="Palatino Linotype" w:hAnsi="Palatino Linotype"/>
          <w:color w:val="000000"/>
        </w:rPr>
        <w:t>O</w:t>
      </w:r>
      <w:r w:rsidRPr="00F25BCA">
        <w:rPr>
          <w:rFonts w:ascii="Palatino Linotype" w:hAnsi="Palatino Linotype"/>
          <w:color w:val="000000"/>
        </w:rPr>
        <w:t>rganismo</w:t>
      </w:r>
      <w:r w:rsidR="003D784E" w:rsidRPr="00F25BCA">
        <w:rPr>
          <w:rFonts w:ascii="Palatino Linotype" w:hAnsi="Palatino Linotype"/>
          <w:color w:val="000000"/>
        </w:rPr>
        <w:t xml:space="preserve"> Descentralizado de Agua y Saneamiento de Chicoloapan, haciendo incapie que requirió del presente</w:t>
      </w:r>
      <w:r w:rsidR="00636C92" w:rsidRPr="00F25BCA">
        <w:rPr>
          <w:rFonts w:ascii="Palatino Linotype" w:hAnsi="Palatino Linotype"/>
          <w:color w:val="000000"/>
        </w:rPr>
        <w:t xml:space="preserve"> organismo</w:t>
      </w:r>
      <w:r w:rsidR="003D784E" w:rsidRPr="00F25BCA">
        <w:rPr>
          <w:rFonts w:ascii="Palatino Linotype" w:hAnsi="Palatino Linotype"/>
          <w:color w:val="000000"/>
        </w:rPr>
        <w:t xml:space="preserve">, por lo que en términos del artículo 13 y 181 párrafo cuarto de la Ley de Transparencia y Acceso a la Información Pública del Estado de México y Municipios se suple la deficiencia de la solicitud y la información que requiere se refiere a la Administración 2016-2018, siendo procedente del 1 de enero de 2016 al </w:t>
      </w:r>
      <w:r w:rsidR="00636C92" w:rsidRPr="00F25BCA">
        <w:rPr>
          <w:rFonts w:ascii="Palatino Linotype" w:hAnsi="Palatino Linotype"/>
          <w:color w:val="000000"/>
        </w:rPr>
        <w:t>10</w:t>
      </w:r>
      <w:r w:rsidR="003D784E" w:rsidRPr="00F25BCA">
        <w:rPr>
          <w:rFonts w:ascii="Palatino Linotype" w:hAnsi="Palatino Linotype"/>
          <w:color w:val="000000"/>
        </w:rPr>
        <w:t xml:space="preserve"> de mayo de 2018.</w:t>
      </w:r>
    </w:p>
    <w:p w:rsidR="00E2241B" w:rsidRPr="00F25BCA" w:rsidRDefault="00E2241B" w:rsidP="00E2241B">
      <w:pPr>
        <w:tabs>
          <w:tab w:val="left" w:pos="8080"/>
        </w:tabs>
        <w:spacing w:line="360" w:lineRule="auto"/>
        <w:ind w:right="49"/>
        <w:jc w:val="both"/>
        <w:rPr>
          <w:rFonts w:ascii="Palatino Linotype" w:hAnsi="Palatino Linotype" w:cs="Arial"/>
          <w:color w:val="000000" w:themeColor="text1"/>
        </w:rPr>
      </w:pPr>
      <w:r w:rsidRPr="00F25BCA">
        <w:rPr>
          <w:rFonts w:ascii="Palatino Linotype" w:hAnsi="Palatino Linotype" w:cs="Arial"/>
          <w:color w:val="000000" w:themeColor="text1"/>
        </w:rPr>
        <w:lastRenderedPageBreak/>
        <w:t xml:space="preserve">En esta misma tesitura, es de subrayar que el derecho de acceso a la información pública, consiste en que la información solicitada conste en un soporte documental en cualquiera de sus formas, a saber: </w:t>
      </w:r>
      <w:r w:rsidRPr="00F25BCA">
        <w:rPr>
          <w:rFonts w:ascii="Palatino Linotype" w:hAnsi="Palatino Linotype" w:cs="Aria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F25BCA">
        <w:rPr>
          <w:rFonts w:ascii="Palatino Linotype" w:hAnsi="Palatino Linotype" w:cs="Arial"/>
          <w:color w:val="000000" w:themeColor="text1"/>
        </w:rPr>
        <w:t xml:space="preserve">; los que </w:t>
      </w:r>
      <w:r w:rsidRPr="00F25BCA">
        <w:rPr>
          <w:rFonts w:ascii="Palatino Linotype" w:hAnsi="Palatino Linotype" w:cs="Arial"/>
        </w:rPr>
        <w:t>podrán estar en cualquier medio, sea escrito, impreso, sonoro, visual, electrónico, informático u holográfico</w:t>
      </w:r>
      <w:r w:rsidRPr="00F25BCA">
        <w:rPr>
          <w:rFonts w:ascii="Palatino Linotype" w:hAnsi="Palatino Linotype" w:cs="Arial"/>
          <w:color w:val="000000" w:themeColor="text1"/>
        </w:rPr>
        <w:t>, de conformidad con el artículo 3, fracción XI de la Ley de Transparencia y Acceso a la Información Pública del Estado de México y Municipios, como se aprecia a continuación:</w:t>
      </w:r>
    </w:p>
    <w:p w:rsidR="00E2241B" w:rsidRPr="00F25BCA" w:rsidRDefault="00E2241B" w:rsidP="00E2241B">
      <w:pPr>
        <w:tabs>
          <w:tab w:val="left" w:pos="8080"/>
        </w:tabs>
        <w:spacing w:line="360" w:lineRule="auto"/>
        <w:ind w:right="49"/>
        <w:jc w:val="both"/>
        <w:rPr>
          <w:rFonts w:ascii="Palatino Linotype" w:hAnsi="Palatino Linotype" w:cs="Arial"/>
          <w:color w:val="000000" w:themeColor="text1"/>
        </w:rPr>
      </w:pPr>
    </w:p>
    <w:p w:rsidR="00E2241B" w:rsidRPr="00F25BCA" w:rsidRDefault="00E2241B" w:rsidP="00E2241B">
      <w:pPr>
        <w:autoSpaceDE w:val="0"/>
        <w:autoSpaceDN w:val="0"/>
        <w:adjustRightInd w:val="0"/>
        <w:ind w:left="851" w:right="900"/>
        <w:jc w:val="both"/>
        <w:rPr>
          <w:rFonts w:ascii="Palatino Linotype" w:eastAsia="Calibri" w:hAnsi="Palatino Linotype" w:cs="Arial"/>
          <w:b/>
          <w:bCs/>
          <w:i/>
          <w:sz w:val="22"/>
          <w:szCs w:val="22"/>
          <w:lang w:val="es-MX" w:eastAsia="en-US"/>
        </w:rPr>
      </w:pPr>
      <w:r w:rsidRPr="00F25BCA">
        <w:rPr>
          <w:rFonts w:ascii="Palatino Linotype" w:eastAsia="Calibri" w:hAnsi="Palatino Linotype" w:cs="Arial"/>
          <w:bCs/>
          <w:i/>
          <w:sz w:val="22"/>
          <w:szCs w:val="22"/>
          <w:lang w:val="es-MX" w:eastAsia="en-US"/>
        </w:rPr>
        <w:t>“</w:t>
      </w:r>
      <w:r w:rsidRPr="00F25BCA">
        <w:rPr>
          <w:rFonts w:ascii="Palatino Linotype" w:eastAsia="Calibri" w:hAnsi="Palatino Linotype" w:cs="Arial"/>
          <w:b/>
          <w:bCs/>
          <w:i/>
          <w:sz w:val="22"/>
          <w:szCs w:val="22"/>
          <w:lang w:val="es-MX" w:eastAsia="en-US"/>
        </w:rPr>
        <w:t xml:space="preserve">Artículo 3. </w:t>
      </w:r>
      <w:r w:rsidRPr="00F25BCA">
        <w:rPr>
          <w:rFonts w:ascii="Palatino Linotype" w:eastAsia="Calibri" w:hAnsi="Palatino Linotype" w:cs="Arial"/>
          <w:bCs/>
          <w:i/>
          <w:sz w:val="22"/>
          <w:szCs w:val="22"/>
          <w:lang w:val="es-MX" w:eastAsia="en-US"/>
        </w:rPr>
        <w:t>Para los efectos de la presente Ley se entenderá por:</w:t>
      </w:r>
      <w:r w:rsidRPr="00F25BCA">
        <w:rPr>
          <w:rFonts w:ascii="Palatino Linotype" w:eastAsia="Calibri" w:hAnsi="Palatino Linotype" w:cs="Arial"/>
          <w:b/>
          <w:bCs/>
          <w:i/>
          <w:sz w:val="22"/>
          <w:szCs w:val="22"/>
          <w:lang w:val="es-MX" w:eastAsia="en-US"/>
        </w:rPr>
        <w:t xml:space="preserve"> </w:t>
      </w:r>
    </w:p>
    <w:p w:rsidR="00E2241B" w:rsidRPr="00F25BCA" w:rsidRDefault="00E2241B" w:rsidP="00E2241B">
      <w:pPr>
        <w:autoSpaceDE w:val="0"/>
        <w:autoSpaceDN w:val="0"/>
        <w:adjustRightInd w:val="0"/>
        <w:ind w:left="851" w:right="900"/>
        <w:jc w:val="both"/>
        <w:rPr>
          <w:rFonts w:ascii="Palatino Linotype" w:eastAsia="Calibri" w:hAnsi="Palatino Linotype" w:cs="Arial"/>
          <w:bCs/>
          <w:i/>
          <w:sz w:val="22"/>
          <w:szCs w:val="22"/>
          <w:lang w:val="es-MX" w:eastAsia="en-US"/>
        </w:rPr>
      </w:pPr>
      <w:r w:rsidRPr="00F25BCA">
        <w:rPr>
          <w:rFonts w:ascii="Palatino Linotype" w:eastAsia="Calibri" w:hAnsi="Palatino Linotype" w:cs="Arial"/>
          <w:bCs/>
          <w:i/>
          <w:sz w:val="22"/>
          <w:szCs w:val="22"/>
          <w:lang w:val="es-MX" w:eastAsia="en-US"/>
        </w:rPr>
        <w:t>…</w:t>
      </w:r>
    </w:p>
    <w:p w:rsidR="00E2241B" w:rsidRPr="00F25BCA" w:rsidRDefault="00E2241B" w:rsidP="00E2241B">
      <w:pPr>
        <w:autoSpaceDE w:val="0"/>
        <w:autoSpaceDN w:val="0"/>
        <w:adjustRightInd w:val="0"/>
        <w:ind w:left="851" w:right="900"/>
        <w:jc w:val="both"/>
        <w:rPr>
          <w:rFonts w:ascii="Palatino Linotype" w:eastAsia="Calibri" w:hAnsi="Palatino Linotype" w:cs="Arial"/>
          <w:b/>
          <w:bCs/>
          <w:i/>
          <w:sz w:val="22"/>
          <w:szCs w:val="22"/>
          <w:lang w:val="es-MX" w:eastAsia="en-US"/>
        </w:rPr>
      </w:pPr>
    </w:p>
    <w:p w:rsidR="00E2241B" w:rsidRPr="00F25BCA" w:rsidRDefault="00E2241B" w:rsidP="00E2241B">
      <w:pPr>
        <w:autoSpaceDE w:val="0"/>
        <w:autoSpaceDN w:val="0"/>
        <w:adjustRightInd w:val="0"/>
        <w:ind w:left="851" w:right="900"/>
        <w:jc w:val="both"/>
        <w:rPr>
          <w:rFonts w:ascii="Palatino Linotype" w:eastAsia="Calibri" w:hAnsi="Palatino Linotype" w:cs="Arial"/>
          <w:i/>
          <w:sz w:val="22"/>
          <w:szCs w:val="22"/>
          <w:lang w:val="es-MX" w:eastAsia="en-US"/>
        </w:rPr>
      </w:pPr>
      <w:r w:rsidRPr="00F25BCA">
        <w:rPr>
          <w:rFonts w:ascii="Palatino Linotype" w:eastAsia="Calibri" w:hAnsi="Palatino Linotype" w:cs="Arial"/>
          <w:b/>
          <w:i/>
          <w:sz w:val="22"/>
          <w:szCs w:val="22"/>
          <w:lang w:val="es-MX" w:eastAsia="en-US"/>
        </w:rPr>
        <w:t>XI. Documento:</w:t>
      </w:r>
      <w:r w:rsidRPr="00F25BCA">
        <w:rPr>
          <w:rFonts w:ascii="Palatino Linotype" w:eastAsia="Calibri" w:hAnsi="Palatino Linotype" w:cs="Arial"/>
          <w:i/>
          <w:sz w:val="22"/>
          <w:szCs w:val="22"/>
          <w:lang w:val="es-MX" w:eastAsia="en-US"/>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E2241B" w:rsidRPr="00F25BCA" w:rsidRDefault="00E2241B" w:rsidP="00E2241B">
      <w:pPr>
        <w:autoSpaceDE w:val="0"/>
        <w:autoSpaceDN w:val="0"/>
        <w:adjustRightInd w:val="0"/>
        <w:ind w:left="851" w:right="900"/>
        <w:jc w:val="both"/>
        <w:rPr>
          <w:rFonts w:ascii="Palatino Linotype" w:eastAsia="Calibri" w:hAnsi="Palatino Linotype" w:cs="Arial"/>
          <w:bCs/>
          <w:i/>
          <w:sz w:val="22"/>
          <w:szCs w:val="22"/>
          <w:lang w:val="es-MX" w:eastAsia="en-US"/>
        </w:rPr>
      </w:pPr>
      <w:r w:rsidRPr="00F25BCA">
        <w:rPr>
          <w:rFonts w:ascii="Palatino Linotype" w:eastAsia="Calibri" w:hAnsi="Palatino Linotype" w:cs="Arial"/>
          <w:b/>
          <w:bCs/>
          <w:i/>
          <w:sz w:val="22"/>
          <w:szCs w:val="22"/>
          <w:lang w:val="es-MX" w:eastAsia="en-US"/>
        </w:rPr>
        <w:t>…</w:t>
      </w:r>
      <w:r w:rsidRPr="00F25BCA">
        <w:rPr>
          <w:rFonts w:ascii="Palatino Linotype" w:eastAsia="Calibri" w:hAnsi="Palatino Linotype" w:cs="Arial"/>
          <w:bCs/>
          <w:i/>
          <w:sz w:val="22"/>
          <w:szCs w:val="22"/>
          <w:lang w:val="es-MX" w:eastAsia="en-US"/>
        </w:rPr>
        <w:t>”</w:t>
      </w:r>
    </w:p>
    <w:p w:rsidR="00E2241B" w:rsidRPr="00F25BCA" w:rsidRDefault="00E2241B" w:rsidP="00E2241B">
      <w:pPr>
        <w:autoSpaceDE w:val="0"/>
        <w:autoSpaceDN w:val="0"/>
        <w:adjustRightInd w:val="0"/>
        <w:ind w:left="851" w:right="900"/>
        <w:jc w:val="both"/>
        <w:rPr>
          <w:rFonts w:ascii="Palatino Linotype" w:eastAsia="Calibri" w:hAnsi="Palatino Linotype" w:cs="Arial"/>
          <w:b/>
          <w:bCs/>
          <w:i/>
          <w:sz w:val="22"/>
          <w:szCs w:val="22"/>
          <w:lang w:val="es-MX" w:eastAsia="en-US"/>
        </w:rPr>
      </w:pPr>
    </w:p>
    <w:p w:rsidR="00E2241B" w:rsidRPr="00F25BCA" w:rsidRDefault="00E2241B" w:rsidP="00E2241B">
      <w:pPr>
        <w:autoSpaceDE w:val="0"/>
        <w:autoSpaceDN w:val="0"/>
        <w:adjustRightInd w:val="0"/>
        <w:spacing w:line="360" w:lineRule="auto"/>
        <w:ind w:right="49"/>
        <w:jc w:val="both"/>
        <w:rPr>
          <w:rFonts w:ascii="Palatino Linotype" w:eastAsia="Calibri" w:hAnsi="Palatino Linotype" w:cs="Arial"/>
        </w:rPr>
      </w:pPr>
      <w:r w:rsidRPr="00F25BCA">
        <w:rPr>
          <w:rFonts w:ascii="Palatino Linotype" w:eastAsia="Calibri" w:hAnsi="Palatino Linotype" w:cs="Arial"/>
          <w:bCs/>
          <w:lang w:val="es-MX" w:eastAsia="en-US"/>
        </w:rPr>
        <w:t xml:space="preserve">Ahora bien, conforme al </w:t>
      </w:r>
      <w:r w:rsidRPr="00F25BCA">
        <w:rPr>
          <w:rFonts w:ascii="Palatino Linotype" w:eastAsia="Calibri" w:hAnsi="Palatino Linotype" w:cs="Arial"/>
        </w:rPr>
        <w:t xml:space="preserve">Diccionario de la Real Academia de la Lengua Española define qué debe entenderse por cada uno de los documentos listados en la fracción XI del artículo precitado, en la forma siguiente: </w:t>
      </w:r>
    </w:p>
    <w:p w:rsidR="00E2241B" w:rsidRPr="00F25BCA" w:rsidRDefault="00E2241B" w:rsidP="00E2241B">
      <w:pPr>
        <w:autoSpaceDE w:val="0"/>
        <w:autoSpaceDN w:val="0"/>
        <w:adjustRightInd w:val="0"/>
        <w:spacing w:line="360" w:lineRule="auto"/>
        <w:ind w:right="49"/>
        <w:jc w:val="both"/>
        <w:rPr>
          <w:rFonts w:ascii="Palatino Linotype" w:eastAsia="Calibri" w:hAnsi="Palatino Linotype" w:cs="Arial"/>
        </w:rPr>
      </w:pPr>
    </w:p>
    <w:p w:rsidR="00E2241B" w:rsidRPr="00F25BCA" w:rsidRDefault="00E2241B" w:rsidP="00636C92">
      <w:pPr>
        <w:spacing w:line="276" w:lineRule="auto"/>
        <w:ind w:left="851" w:right="900"/>
        <w:jc w:val="both"/>
        <w:rPr>
          <w:rFonts w:ascii="Palatino Linotype" w:eastAsia="Arial Unicode MS" w:hAnsi="Palatino Linotype" w:cs="Arial"/>
          <w:i/>
          <w:sz w:val="22"/>
          <w:szCs w:val="22"/>
          <w:lang w:val="es-MX" w:eastAsia="es-MX"/>
        </w:rPr>
      </w:pPr>
      <w:r w:rsidRPr="00F25BCA">
        <w:rPr>
          <w:rFonts w:ascii="Palatino Linotype" w:eastAsia="Arial Unicode MS" w:hAnsi="Palatino Linotype" w:cs="Arial"/>
          <w:b/>
          <w:bCs/>
          <w:i/>
          <w:sz w:val="22"/>
          <w:szCs w:val="22"/>
          <w:lang w:val="es-MX" w:eastAsia="es-MX"/>
        </w:rPr>
        <w:t xml:space="preserve">Expediente. </w:t>
      </w:r>
      <w:r w:rsidRPr="00F25BCA">
        <w:rPr>
          <w:rFonts w:ascii="Palatino Linotype" w:eastAsia="Arial Unicode MS" w:hAnsi="Palatino Linotype" w:cs="Arial"/>
          <w:i/>
          <w:sz w:val="22"/>
          <w:szCs w:val="22"/>
          <w:lang w:val="es-MX" w:eastAsia="es-MX"/>
        </w:rPr>
        <w:t>(Del lat. </w:t>
      </w:r>
      <w:r w:rsidRPr="00F25BCA">
        <w:rPr>
          <w:rFonts w:ascii="Palatino Linotype" w:eastAsia="Arial Unicode MS" w:hAnsi="Palatino Linotype" w:cs="Arial"/>
          <w:i/>
          <w:iCs/>
          <w:sz w:val="22"/>
          <w:szCs w:val="22"/>
          <w:lang w:val="es-MX" w:eastAsia="es-MX"/>
        </w:rPr>
        <w:t>expedĭens, -entis</w:t>
      </w:r>
      <w:r w:rsidRPr="00F25BCA">
        <w:rPr>
          <w:rFonts w:ascii="Palatino Linotype" w:eastAsia="Arial Unicode MS" w:hAnsi="Palatino Linotype" w:cs="Arial"/>
          <w:i/>
          <w:sz w:val="22"/>
          <w:szCs w:val="22"/>
          <w:lang w:val="es-MX" w:eastAsia="es-MX"/>
        </w:rPr>
        <w:t>, part. act. de </w:t>
      </w:r>
      <w:r w:rsidRPr="00F25BCA">
        <w:rPr>
          <w:rFonts w:ascii="Palatino Linotype" w:eastAsia="Arial Unicode MS" w:hAnsi="Palatino Linotype" w:cs="Arial"/>
          <w:i/>
          <w:iCs/>
          <w:sz w:val="22"/>
          <w:szCs w:val="22"/>
          <w:lang w:val="es-MX" w:eastAsia="es-MX"/>
        </w:rPr>
        <w:t>expedīre</w:t>
      </w:r>
      <w:r w:rsidRPr="00F25BCA">
        <w:rPr>
          <w:rFonts w:ascii="Palatino Linotype" w:eastAsia="Arial Unicode MS" w:hAnsi="Palatino Linotype" w:cs="Arial"/>
          <w:i/>
          <w:sz w:val="22"/>
          <w:szCs w:val="22"/>
          <w:lang w:val="es-MX" w:eastAsia="es-MX"/>
        </w:rPr>
        <w:t>, soltar, dar curso, convenir).</w:t>
      </w:r>
    </w:p>
    <w:p w:rsidR="00E2241B" w:rsidRPr="00F25BCA" w:rsidRDefault="00E2241B" w:rsidP="00636C92">
      <w:pPr>
        <w:spacing w:line="276" w:lineRule="auto"/>
        <w:ind w:left="851" w:right="900"/>
        <w:jc w:val="both"/>
        <w:rPr>
          <w:rFonts w:ascii="Palatino Linotype" w:eastAsia="Arial Unicode MS" w:hAnsi="Palatino Linotype" w:cs="Arial"/>
          <w:i/>
          <w:sz w:val="22"/>
          <w:szCs w:val="22"/>
          <w:lang w:val="es-MX" w:eastAsia="es-MX"/>
        </w:rPr>
      </w:pPr>
      <w:r w:rsidRPr="00F25BCA">
        <w:rPr>
          <w:rFonts w:ascii="Palatino Linotype" w:eastAsia="Arial Unicode MS" w:hAnsi="Palatino Linotype" w:cs="Arial"/>
          <w:i/>
          <w:sz w:val="22"/>
          <w:szCs w:val="22"/>
          <w:lang w:val="es-MX" w:eastAsia="es-MX"/>
        </w:rPr>
        <w:lastRenderedPageBreak/>
        <w:t> adj. ant. </w:t>
      </w:r>
      <w:hyperlink r:id="rId11" w:anchor="0_1" w:history="1">
        <w:proofErr w:type="gramStart"/>
        <w:r w:rsidRPr="00F25BCA">
          <w:rPr>
            <w:rFonts w:ascii="Palatino Linotype" w:eastAsia="Arial Unicode MS" w:hAnsi="Palatino Linotype" w:cs="Arial"/>
            <w:b/>
            <w:bCs/>
            <w:i/>
            <w:sz w:val="22"/>
            <w:szCs w:val="22"/>
            <w:u w:val="single"/>
            <w:lang w:val="es-MX" w:eastAsia="es-MX"/>
          </w:rPr>
          <w:t>conveniente</w:t>
        </w:r>
        <w:proofErr w:type="gramEnd"/>
      </w:hyperlink>
      <w:r w:rsidRPr="00F25BCA">
        <w:rPr>
          <w:rFonts w:ascii="Palatino Linotype" w:eastAsia="Arial Unicode MS" w:hAnsi="Palatino Linotype" w:cs="Arial"/>
          <w:i/>
          <w:sz w:val="22"/>
          <w:szCs w:val="22"/>
          <w:lang w:val="es-MX" w:eastAsia="es-MX"/>
        </w:rPr>
        <w:t> (‖ oportuno).</w:t>
      </w:r>
    </w:p>
    <w:p w:rsidR="00E2241B" w:rsidRPr="00F25BCA" w:rsidRDefault="00E2241B" w:rsidP="00636C92">
      <w:pPr>
        <w:spacing w:line="276" w:lineRule="auto"/>
        <w:ind w:left="851" w:right="900"/>
        <w:jc w:val="both"/>
        <w:rPr>
          <w:rFonts w:ascii="Palatino Linotype" w:eastAsia="Arial Unicode MS" w:hAnsi="Palatino Linotype" w:cs="Arial"/>
          <w:i/>
          <w:sz w:val="22"/>
          <w:szCs w:val="22"/>
          <w:lang w:val="es-MX" w:eastAsia="es-MX"/>
        </w:rPr>
      </w:pPr>
      <w:r w:rsidRPr="00F25BCA">
        <w:rPr>
          <w:rFonts w:ascii="Palatino Linotype" w:eastAsia="Arial Unicode MS" w:hAnsi="Palatino Linotype" w:cs="Arial"/>
          <w:i/>
          <w:sz w:val="22"/>
          <w:szCs w:val="22"/>
          <w:lang w:val="es-MX" w:eastAsia="es-MX"/>
        </w:rPr>
        <w:t>m. Asunto o negocio que se sigue sin juicio contradictorio en los tribunales, a solicitud de un interesado o de oficio.</w:t>
      </w:r>
    </w:p>
    <w:p w:rsidR="00E2241B" w:rsidRPr="00F25BCA" w:rsidRDefault="00E2241B" w:rsidP="00636C92">
      <w:pPr>
        <w:spacing w:line="276" w:lineRule="auto"/>
        <w:ind w:left="851" w:right="900"/>
        <w:jc w:val="both"/>
        <w:rPr>
          <w:rFonts w:ascii="Palatino Linotype" w:eastAsia="Arial Unicode MS" w:hAnsi="Palatino Linotype" w:cs="Arial"/>
          <w:i/>
          <w:sz w:val="22"/>
          <w:szCs w:val="22"/>
          <w:lang w:val="es-MX" w:eastAsia="es-MX"/>
        </w:rPr>
      </w:pPr>
      <w:r w:rsidRPr="00F25BCA">
        <w:rPr>
          <w:rFonts w:ascii="Palatino Linotype" w:eastAsia="Arial Unicode MS" w:hAnsi="Palatino Linotype" w:cs="Arial"/>
          <w:i/>
          <w:sz w:val="22"/>
          <w:szCs w:val="22"/>
          <w:lang w:val="es-MX" w:eastAsia="es-MX"/>
        </w:rPr>
        <w:t>m. Conjunto de todos los papeles correspondientes a un asunto o negocio. Se usa señaladamente hablando de la serie ordenada de actuaciones administrativas, y también de las judiciales en los actos de jurisdicción voluntaria.</w:t>
      </w:r>
    </w:p>
    <w:p w:rsidR="00E2241B" w:rsidRPr="00F25BCA" w:rsidRDefault="00E2241B" w:rsidP="00636C92">
      <w:pPr>
        <w:spacing w:line="276" w:lineRule="auto"/>
        <w:ind w:left="851" w:right="900"/>
        <w:jc w:val="both"/>
        <w:rPr>
          <w:rFonts w:ascii="Palatino Linotype" w:eastAsia="Arial Unicode MS" w:hAnsi="Palatino Linotype" w:cs="Arial"/>
          <w:i/>
          <w:sz w:val="22"/>
          <w:szCs w:val="22"/>
          <w:lang w:val="es-MX" w:eastAsia="es-MX"/>
        </w:rPr>
      </w:pPr>
      <w:r w:rsidRPr="00F25BCA">
        <w:rPr>
          <w:rFonts w:ascii="Palatino Linotype" w:eastAsia="Arial Unicode MS" w:hAnsi="Palatino Linotype" w:cs="Arial"/>
          <w:i/>
          <w:sz w:val="22"/>
          <w:szCs w:val="22"/>
          <w:lang w:val="es-MX" w:eastAsia="es-MX"/>
        </w:rPr>
        <w:t xml:space="preserve">m. Medio, arbitrio o recurso que se emplea para dar salida a una duda o dificultad, o salvar los inconvenientes que </w:t>
      </w:r>
      <w:proofErr w:type="gramStart"/>
      <w:r w:rsidRPr="00F25BCA">
        <w:rPr>
          <w:rFonts w:ascii="Palatino Linotype" w:eastAsia="Arial Unicode MS" w:hAnsi="Palatino Linotype" w:cs="Arial"/>
          <w:i/>
          <w:sz w:val="22"/>
          <w:szCs w:val="22"/>
          <w:lang w:val="es-MX" w:eastAsia="es-MX"/>
        </w:rPr>
        <w:t>presenta</w:t>
      </w:r>
      <w:proofErr w:type="gramEnd"/>
      <w:r w:rsidRPr="00F25BCA">
        <w:rPr>
          <w:rFonts w:ascii="Palatino Linotype" w:eastAsia="Arial Unicode MS" w:hAnsi="Palatino Linotype" w:cs="Arial"/>
          <w:i/>
          <w:sz w:val="22"/>
          <w:szCs w:val="22"/>
          <w:lang w:val="es-MX" w:eastAsia="es-MX"/>
        </w:rPr>
        <w:t xml:space="preserve"> la decisión o curso de un asunto.</w:t>
      </w:r>
    </w:p>
    <w:p w:rsidR="00E2241B" w:rsidRPr="00F25BCA" w:rsidRDefault="00E2241B" w:rsidP="00636C92">
      <w:pPr>
        <w:spacing w:line="276" w:lineRule="auto"/>
        <w:ind w:left="851" w:right="900"/>
        <w:jc w:val="both"/>
        <w:rPr>
          <w:rFonts w:ascii="Palatino Linotype" w:eastAsia="Arial Unicode MS" w:hAnsi="Palatino Linotype" w:cs="Arial"/>
          <w:i/>
          <w:color w:val="000000"/>
          <w:sz w:val="22"/>
          <w:szCs w:val="22"/>
          <w:lang w:val="es-MX" w:eastAsia="es-MX"/>
        </w:rPr>
      </w:pPr>
      <w:r w:rsidRPr="00F25BCA">
        <w:rPr>
          <w:rFonts w:ascii="Palatino Linotype" w:eastAsia="Arial Unicode MS" w:hAnsi="Palatino Linotype" w:cs="Arial"/>
          <w:i/>
          <w:color w:val="000000"/>
          <w:sz w:val="22"/>
          <w:szCs w:val="22"/>
          <w:lang w:val="es-MX" w:eastAsia="es-MX"/>
        </w:rPr>
        <w:t>m. Procedimiento administrativo en que se enjuicia la actuación de alguien.</w:t>
      </w:r>
    </w:p>
    <w:p w:rsidR="00E2241B" w:rsidRPr="00F25BCA" w:rsidRDefault="00E2241B" w:rsidP="00636C92">
      <w:pPr>
        <w:spacing w:line="276" w:lineRule="auto"/>
        <w:ind w:left="851" w:right="902"/>
        <w:jc w:val="both"/>
        <w:rPr>
          <w:rFonts w:ascii="Palatino Linotype" w:eastAsia="Calibri" w:hAnsi="Palatino Linotype"/>
          <w:b/>
          <w:i/>
          <w:color w:val="000000"/>
          <w:sz w:val="22"/>
          <w:szCs w:val="22"/>
        </w:rPr>
      </w:pPr>
    </w:p>
    <w:p w:rsidR="00E2241B" w:rsidRPr="00F25BCA" w:rsidRDefault="00E2241B" w:rsidP="00636C92">
      <w:pPr>
        <w:spacing w:line="276" w:lineRule="auto"/>
        <w:ind w:left="851" w:right="902"/>
        <w:jc w:val="both"/>
        <w:rPr>
          <w:rFonts w:ascii="Palatino Linotype" w:eastAsia="Calibri" w:hAnsi="Palatino Linotype"/>
          <w:b/>
          <w:i/>
          <w:color w:val="000000"/>
          <w:sz w:val="22"/>
          <w:szCs w:val="22"/>
        </w:rPr>
      </w:pPr>
      <w:r w:rsidRPr="00F25BCA">
        <w:rPr>
          <w:rFonts w:ascii="Palatino Linotype" w:eastAsia="Calibri" w:hAnsi="Palatino Linotype"/>
          <w:b/>
          <w:i/>
          <w:color w:val="000000"/>
          <w:sz w:val="22"/>
          <w:szCs w:val="22"/>
        </w:rPr>
        <w:t xml:space="preserve">Reporte </w:t>
      </w:r>
      <w:proofErr w:type="gramStart"/>
      <w:r w:rsidRPr="00F25BCA">
        <w:rPr>
          <w:rFonts w:ascii="Palatino Linotype" w:eastAsia="Calibri" w:hAnsi="Palatino Linotype"/>
          <w:i/>
          <w:color w:val="000000"/>
          <w:sz w:val="22"/>
          <w:szCs w:val="22"/>
        </w:rPr>
        <w:t>( Del</w:t>
      </w:r>
      <w:proofErr w:type="gramEnd"/>
      <w:r w:rsidRPr="00F25BCA">
        <w:rPr>
          <w:rFonts w:ascii="Palatino Linotype" w:eastAsia="Calibri" w:hAnsi="Palatino Linotype"/>
          <w:i/>
          <w:color w:val="000000"/>
          <w:sz w:val="22"/>
          <w:szCs w:val="22"/>
        </w:rPr>
        <w:t xml:space="preserve"> lat. Report</w:t>
      </w:r>
      <w:r w:rsidRPr="00F25BCA">
        <w:rPr>
          <w:rFonts w:ascii="Palatino Linotype" w:eastAsia="Arial Unicode MS" w:hAnsi="Palatino Linotype" w:cs="Arial"/>
          <w:i/>
          <w:iCs/>
          <w:color w:val="000000"/>
          <w:sz w:val="22"/>
          <w:szCs w:val="22"/>
          <w:lang w:val="es-MX" w:eastAsia="es-MX"/>
        </w:rPr>
        <w:t>ā</w:t>
      </w:r>
      <w:r w:rsidRPr="00F25BCA">
        <w:rPr>
          <w:rFonts w:ascii="Palatino Linotype" w:eastAsia="Calibri" w:hAnsi="Palatino Linotype"/>
          <w:i/>
          <w:color w:val="000000"/>
          <w:sz w:val="22"/>
          <w:szCs w:val="22"/>
        </w:rPr>
        <w:t>re)</w:t>
      </w:r>
    </w:p>
    <w:p w:rsidR="00E2241B" w:rsidRPr="00F25BCA" w:rsidRDefault="00E2241B" w:rsidP="00636C92">
      <w:pPr>
        <w:spacing w:line="276" w:lineRule="auto"/>
        <w:ind w:left="851" w:right="902"/>
        <w:jc w:val="both"/>
        <w:rPr>
          <w:rFonts w:ascii="Palatino Linotype" w:eastAsia="Arial Unicode MS" w:hAnsi="Palatino Linotype" w:cs="Arial Unicode MS"/>
          <w:i/>
          <w:color w:val="000000"/>
          <w:spacing w:val="4"/>
          <w:sz w:val="22"/>
          <w:szCs w:val="22"/>
          <w:lang w:val="es-MX" w:eastAsia="es-MX"/>
        </w:rPr>
      </w:pPr>
      <w:r w:rsidRPr="00F25BCA">
        <w:rPr>
          <w:rFonts w:ascii="Palatino Linotype" w:eastAsia="Arial Unicode MS" w:hAnsi="Palatino Linotype" w:cs="Arial Unicode MS"/>
          <w:i/>
          <w:color w:val="000000"/>
          <w:spacing w:val="4"/>
          <w:sz w:val="22"/>
          <w:szCs w:val="22"/>
          <w:lang w:val="es-MX" w:eastAsia="es-MX"/>
        </w:rPr>
        <w:t>m. Noticia, informe.</w:t>
      </w:r>
    </w:p>
    <w:p w:rsidR="00E2241B" w:rsidRPr="00F25BCA" w:rsidRDefault="00E2241B" w:rsidP="00636C92">
      <w:pPr>
        <w:spacing w:line="276" w:lineRule="auto"/>
        <w:ind w:left="851" w:right="902"/>
        <w:jc w:val="both"/>
        <w:rPr>
          <w:rFonts w:ascii="Palatino Linotype" w:eastAsia="Arial Unicode MS" w:hAnsi="Palatino Linotype" w:cs="Arial"/>
          <w:b/>
          <w:bCs/>
          <w:i/>
          <w:color w:val="000000"/>
          <w:sz w:val="22"/>
          <w:szCs w:val="22"/>
          <w:lang w:val="es-MX" w:eastAsia="es-MX"/>
        </w:rPr>
      </w:pPr>
    </w:p>
    <w:p w:rsidR="00E2241B" w:rsidRPr="00F25BCA" w:rsidRDefault="00E2241B" w:rsidP="00636C92">
      <w:pPr>
        <w:spacing w:line="276" w:lineRule="auto"/>
        <w:ind w:left="851" w:right="902"/>
        <w:jc w:val="both"/>
        <w:rPr>
          <w:rFonts w:ascii="Palatino Linotype" w:eastAsia="Arial Unicode MS" w:hAnsi="Palatino Linotype" w:cs="Arial"/>
          <w:b/>
          <w:bCs/>
          <w:i/>
          <w:color w:val="000000"/>
          <w:sz w:val="22"/>
          <w:szCs w:val="22"/>
          <w:lang w:val="es-MX" w:eastAsia="es-MX"/>
        </w:rPr>
      </w:pPr>
    </w:p>
    <w:p w:rsidR="00E2241B" w:rsidRPr="00F25BCA" w:rsidRDefault="00E2241B" w:rsidP="00636C92">
      <w:pPr>
        <w:spacing w:line="276" w:lineRule="auto"/>
        <w:ind w:left="851" w:right="902"/>
        <w:jc w:val="both"/>
        <w:rPr>
          <w:rFonts w:ascii="Palatino Linotype" w:eastAsia="Arial Unicode MS" w:hAnsi="Palatino Linotype" w:cs="Arial"/>
          <w:i/>
          <w:color w:val="000000"/>
          <w:sz w:val="22"/>
          <w:szCs w:val="22"/>
          <w:lang w:val="es-MX" w:eastAsia="es-MX"/>
        </w:rPr>
      </w:pPr>
      <w:r w:rsidRPr="00F25BCA">
        <w:rPr>
          <w:rFonts w:ascii="Palatino Linotype" w:eastAsia="Arial Unicode MS" w:hAnsi="Palatino Linotype" w:cs="Arial"/>
          <w:b/>
          <w:bCs/>
          <w:i/>
          <w:color w:val="000000"/>
          <w:sz w:val="22"/>
          <w:szCs w:val="22"/>
          <w:lang w:val="es-MX" w:eastAsia="es-MX"/>
        </w:rPr>
        <w:t>Estudio</w:t>
      </w:r>
      <w:proofErr w:type="gramStart"/>
      <w:r w:rsidRPr="00F25BCA">
        <w:rPr>
          <w:rFonts w:ascii="Palatino Linotype" w:eastAsia="Arial Unicode MS" w:hAnsi="Palatino Linotype" w:cs="Arial"/>
          <w:b/>
          <w:bCs/>
          <w:i/>
          <w:color w:val="000000"/>
          <w:sz w:val="22"/>
          <w:szCs w:val="22"/>
          <w:lang w:val="es-MX" w:eastAsia="es-MX"/>
        </w:rPr>
        <w:t>.</w:t>
      </w:r>
      <w:r w:rsidRPr="00F25BCA">
        <w:rPr>
          <w:rFonts w:ascii="Palatino Linotype" w:eastAsia="Arial Unicode MS" w:hAnsi="Palatino Linotype" w:cs="Arial"/>
          <w:i/>
          <w:color w:val="000000"/>
          <w:sz w:val="22"/>
          <w:szCs w:val="22"/>
          <w:lang w:val="es-MX" w:eastAsia="es-MX"/>
        </w:rPr>
        <w:t>(</w:t>
      </w:r>
      <w:proofErr w:type="gramEnd"/>
      <w:r w:rsidRPr="00F25BCA">
        <w:rPr>
          <w:rFonts w:ascii="Palatino Linotype" w:eastAsia="Arial Unicode MS" w:hAnsi="Palatino Linotype" w:cs="Arial"/>
          <w:i/>
          <w:color w:val="000000"/>
          <w:sz w:val="22"/>
          <w:szCs w:val="22"/>
          <w:lang w:val="es-MX" w:eastAsia="es-MX"/>
        </w:rPr>
        <w:t>Del lat. </w:t>
      </w:r>
      <w:r w:rsidRPr="00F25BCA">
        <w:rPr>
          <w:rFonts w:ascii="Palatino Linotype" w:eastAsia="Arial Unicode MS" w:hAnsi="Palatino Linotype" w:cs="Arial"/>
          <w:i/>
          <w:iCs/>
          <w:color w:val="000000"/>
          <w:sz w:val="22"/>
          <w:szCs w:val="22"/>
          <w:lang w:val="es-MX" w:eastAsia="es-MX"/>
        </w:rPr>
        <w:t>studĭum</w:t>
      </w:r>
      <w:r w:rsidRPr="00F25BCA">
        <w:rPr>
          <w:rFonts w:ascii="Palatino Linotype" w:eastAsia="Arial Unicode MS" w:hAnsi="Palatino Linotype" w:cs="Arial"/>
          <w:i/>
          <w:color w:val="000000"/>
          <w:sz w:val="22"/>
          <w:szCs w:val="22"/>
          <w:lang w:val="es-MX" w:eastAsia="es-MX"/>
        </w:rPr>
        <w:t>).</w:t>
      </w:r>
    </w:p>
    <w:p w:rsidR="00E2241B" w:rsidRPr="00F25BCA" w:rsidRDefault="00E2241B" w:rsidP="00636C92">
      <w:pPr>
        <w:spacing w:line="276" w:lineRule="auto"/>
        <w:ind w:left="851" w:right="900"/>
        <w:jc w:val="both"/>
        <w:rPr>
          <w:rFonts w:ascii="Palatino Linotype" w:eastAsia="Arial Unicode MS" w:hAnsi="Palatino Linotype" w:cs="Arial"/>
          <w:i/>
          <w:color w:val="000000"/>
          <w:sz w:val="22"/>
          <w:szCs w:val="22"/>
          <w:lang w:val="es-MX" w:eastAsia="es-MX"/>
        </w:rPr>
      </w:pPr>
      <w:r w:rsidRPr="00F25BCA">
        <w:rPr>
          <w:rFonts w:ascii="Palatino Linotype" w:eastAsia="Arial Unicode MS" w:hAnsi="Palatino Linotype" w:cs="Arial"/>
          <w:i/>
          <w:color w:val="000000"/>
          <w:sz w:val="22"/>
          <w:szCs w:val="22"/>
          <w:lang w:val="es-MX" w:eastAsia="es-MX"/>
        </w:rPr>
        <w:t> m. Obra en que un autor estudia y dilucida una cuestión.</w:t>
      </w:r>
    </w:p>
    <w:p w:rsidR="00E2241B" w:rsidRPr="00F25BCA" w:rsidRDefault="00E2241B" w:rsidP="00636C92">
      <w:pPr>
        <w:spacing w:line="276" w:lineRule="auto"/>
        <w:ind w:left="851" w:right="900"/>
        <w:jc w:val="both"/>
        <w:rPr>
          <w:rFonts w:ascii="Palatino Linotype" w:eastAsia="Arial Unicode MS" w:hAnsi="Palatino Linotype" w:cs="Arial"/>
          <w:b/>
          <w:bCs/>
          <w:i/>
          <w:color w:val="000000"/>
          <w:sz w:val="22"/>
          <w:szCs w:val="22"/>
          <w:lang w:val="es-MX" w:eastAsia="es-MX"/>
        </w:rPr>
      </w:pPr>
    </w:p>
    <w:p w:rsidR="00E2241B" w:rsidRPr="00F25BCA" w:rsidRDefault="00E2241B" w:rsidP="00636C92">
      <w:pPr>
        <w:spacing w:line="276" w:lineRule="auto"/>
        <w:ind w:left="851" w:right="900"/>
        <w:jc w:val="both"/>
        <w:rPr>
          <w:rFonts w:ascii="Palatino Linotype" w:eastAsia="Arial Unicode MS" w:hAnsi="Palatino Linotype" w:cs="Arial"/>
          <w:i/>
          <w:color w:val="000000"/>
          <w:sz w:val="22"/>
          <w:szCs w:val="22"/>
          <w:lang w:val="es-MX" w:eastAsia="es-MX"/>
        </w:rPr>
      </w:pPr>
      <w:r w:rsidRPr="00F25BCA">
        <w:rPr>
          <w:rFonts w:ascii="Palatino Linotype" w:eastAsia="Arial Unicode MS" w:hAnsi="Palatino Linotype" w:cs="Arial"/>
          <w:b/>
          <w:bCs/>
          <w:i/>
          <w:color w:val="000000"/>
          <w:sz w:val="22"/>
          <w:szCs w:val="22"/>
          <w:lang w:val="es-MX" w:eastAsia="es-MX"/>
        </w:rPr>
        <w:t xml:space="preserve">Acta. </w:t>
      </w:r>
      <w:r w:rsidRPr="00F25BCA">
        <w:rPr>
          <w:rFonts w:ascii="Palatino Linotype" w:eastAsia="Arial Unicode MS" w:hAnsi="Palatino Linotype" w:cs="Arial"/>
          <w:i/>
          <w:color w:val="000000"/>
          <w:sz w:val="22"/>
          <w:szCs w:val="22"/>
          <w:lang w:val="es-MX" w:eastAsia="es-MX"/>
        </w:rPr>
        <w:t>(Del lat. </w:t>
      </w:r>
      <w:r w:rsidRPr="00F25BCA">
        <w:rPr>
          <w:rFonts w:ascii="Palatino Linotype" w:eastAsia="Arial Unicode MS" w:hAnsi="Palatino Linotype" w:cs="Arial"/>
          <w:i/>
          <w:iCs/>
          <w:color w:val="000000"/>
          <w:sz w:val="22"/>
          <w:szCs w:val="22"/>
          <w:lang w:val="es-MX" w:eastAsia="es-MX"/>
        </w:rPr>
        <w:t>acta</w:t>
      </w:r>
      <w:r w:rsidRPr="00F25BCA">
        <w:rPr>
          <w:rFonts w:ascii="Palatino Linotype" w:eastAsia="Arial Unicode MS" w:hAnsi="Palatino Linotype" w:cs="Arial"/>
          <w:i/>
          <w:color w:val="000000"/>
          <w:sz w:val="22"/>
          <w:szCs w:val="22"/>
          <w:lang w:val="es-MX" w:eastAsia="es-MX"/>
        </w:rPr>
        <w:t>, pl. de </w:t>
      </w:r>
      <w:r w:rsidRPr="00F25BCA">
        <w:rPr>
          <w:rFonts w:ascii="Palatino Linotype" w:eastAsia="Arial Unicode MS" w:hAnsi="Palatino Linotype" w:cs="Arial"/>
          <w:i/>
          <w:iCs/>
          <w:color w:val="000000"/>
          <w:sz w:val="22"/>
          <w:szCs w:val="22"/>
          <w:lang w:val="es-MX" w:eastAsia="es-MX"/>
        </w:rPr>
        <w:t>actum</w:t>
      </w:r>
      <w:r w:rsidRPr="00F25BCA">
        <w:rPr>
          <w:rFonts w:ascii="Palatino Linotype" w:eastAsia="Arial Unicode MS" w:hAnsi="Palatino Linotype" w:cs="Arial"/>
          <w:i/>
          <w:color w:val="000000"/>
          <w:sz w:val="22"/>
          <w:szCs w:val="22"/>
          <w:lang w:val="es-MX" w:eastAsia="es-MX"/>
        </w:rPr>
        <w:t>, acto).</w:t>
      </w:r>
    </w:p>
    <w:p w:rsidR="00E2241B" w:rsidRPr="00F25BCA" w:rsidRDefault="00E2241B" w:rsidP="00636C92">
      <w:pPr>
        <w:spacing w:line="276" w:lineRule="auto"/>
        <w:ind w:left="851" w:right="900"/>
        <w:jc w:val="both"/>
        <w:rPr>
          <w:rFonts w:ascii="Palatino Linotype" w:eastAsia="Arial Unicode MS" w:hAnsi="Palatino Linotype" w:cs="Arial"/>
          <w:i/>
          <w:color w:val="000000"/>
          <w:sz w:val="22"/>
          <w:szCs w:val="22"/>
          <w:lang w:val="es-MX" w:eastAsia="es-MX"/>
        </w:rPr>
      </w:pPr>
      <w:r w:rsidRPr="00F25BCA">
        <w:rPr>
          <w:rFonts w:ascii="Palatino Linotype" w:eastAsia="Arial Unicode MS" w:hAnsi="Palatino Linotype" w:cs="Arial"/>
          <w:i/>
          <w:color w:val="000000"/>
          <w:sz w:val="22"/>
          <w:szCs w:val="22"/>
          <w:lang w:val="es-MX" w:eastAsia="es-MX"/>
        </w:rPr>
        <w:t> Relación escrita de lo sucedido, tratado o acordado en una junta.</w:t>
      </w:r>
    </w:p>
    <w:p w:rsidR="00E2241B" w:rsidRPr="00F25BCA" w:rsidRDefault="00E2241B" w:rsidP="00636C92">
      <w:pPr>
        <w:spacing w:line="276" w:lineRule="auto"/>
        <w:ind w:left="851" w:right="900"/>
        <w:jc w:val="both"/>
        <w:rPr>
          <w:rFonts w:ascii="Palatino Linotype" w:eastAsia="Arial Unicode MS" w:hAnsi="Palatino Linotype" w:cs="Arial"/>
          <w:i/>
          <w:color w:val="000000"/>
          <w:sz w:val="22"/>
          <w:szCs w:val="22"/>
          <w:lang w:val="es-MX" w:eastAsia="es-MX"/>
        </w:rPr>
      </w:pPr>
      <w:r w:rsidRPr="00F25BCA">
        <w:rPr>
          <w:rFonts w:ascii="Palatino Linotype" w:eastAsia="Arial Unicode MS" w:hAnsi="Palatino Linotype" w:cs="Arial"/>
          <w:i/>
          <w:color w:val="000000"/>
          <w:sz w:val="22"/>
          <w:szCs w:val="22"/>
          <w:lang w:val="es-MX" w:eastAsia="es-MX"/>
        </w:rPr>
        <w:t>Certificación, testimonio, asiento o constancia oficial de un hecho. </w:t>
      </w:r>
      <w:r w:rsidRPr="00F25BCA">
        <w:rPr>
          <w:rFonts w:ascii="Palatino Linotype" w:eastAsia="Arial Unicode MS" w:hAnsi="Palatino Linotype" w:cs="Arial"/>
          <w:i/>
          <w:iCs/>
          <w:color w:val="000000"/>
          <w:sz w:val="22"/>
          <w:szCs w:val="22"/>
          <w:lang w:val="es-MX" w:eastAsia="es-MX"/>
        </w:rPr>
        <w:t>Acta de nacimiento, de recepción.</w:t>
      </w:r>
    </w:p>
    <w:p w:rsidR="00E2241B" w:rsidRPr="00F25BCA" w:rsidRDefault="00E2241B" w:rsidP="00636C92">
      <w:pPr>
        <w:spacing w:line="276" w:lineRule="auto"/>
        <w:ind w:left="851" w:right="900"/>
        <w:jc w:val="both"/>
        <w:rPr>
          <w:rFonts w:ascii="Palatino Linotype" w:eastAsia="Arial Unicode MS" w:hAnsi="Palatino Linotype" w:cs="Arial"/>
          <w:i/>
          <w:color w:val="000000"/>
          <w:sz w:val="22"/>
          <w:szCs w:val="22"/>
          <w:lang w:val="es-MX" w:eastAsia="es-MX"/>
        </w:rPr>
      </w:pPr>
      <w:r w:rsidRPr="00F25BCA">
        <w:rPr>
          <w:rFonts w:ascii="Palatino Linotype" w:eastAsia="Arial Unicode MS" w:hAnsi="Palatino Linotype" w:cs="Arial"/>
          <w:i/>
          <w:color w:val="000000"/>
          <w:sz w:val="22"/>
          <w:szCs w:val="22"/>
          <w:lang w:val="es-MX" w:eastAsia="es-MX"/>
        </w:rPr>
        <w:t> Certificación en que consta el resultado de la elección de una persona para ciertos cargos públicos o privados.</w:t>
      </w:r>
    </w:p>
    <w:p w:rsidR="00E2241B" w:rsidRPr="00F25BCA" w:rsidRDefault="00E2241B" w:rsidP="00636C92">
      <w:pPr>
        <w:spacing w:line="276" w:lineRule="auto"/>
        <w:ind w:left="851" w:right="900"/>
        <w:jc w:val="both"/>
        <w:rPr>
          <w:rFonts w:ascii="Palatino Linotype" w:eastAsia="Arial Unicode MS" w:hAnsi="Palatino Linotype" w:cs="Arial"/>
          <w:b/>
          <w:bCs/>
          <w:i/>
          <w:color w:val="000000"/>
          <w:sz w:val="22"/>
          <w:szCs w:val="22"/>
          <w:lang w:val="es-MX" w:eastAsia="es-MX"/>
        </w:rPr>
      </w:pPr>
    </w:p>
    <w:p w:rsidR="00E2241B" w:rsidRPr="00F25BCA" w:rsidRDefault="00E2241B" w:rsidP="00636C92">
      <w:pPr>
        <w:spacing w:line="276" w:lineRule="auto"/>
        <w:ind w:left="851" w:right="900"/>
        <w:jc w:val="both"/>
        <w:rPr>
          <w:rFonts w:ascii="Palatino Linotype" w:eastAsia="Arial Unicode MS" w:hAnsi="Palatino Linotype" w:cs="Arial"/>
          <w:i/>
          <w:color w:val="000000"/>
          <w:sz w:val="22"/>
          <w:szCs w:val="22"/>
          <w:lang w:val="es-MX" w:eastAsia="es-MX"/>
        </w:rPr>
      </w:pPr>
      <w:r w:rsidRPr="00F25BCA">
        <w:rPr>
          <w:rFonts w:ascii="Palatino Linotype" w:eastAsia="Arial Unicode MS" w:hAnsi="Palatino Linotype" w:cs="Arial"/>
          <w:b/>
          <w:bCs/>
          <w:i/>
          <w:color w:val="000000"/>
          <w:sz w:val="22"/>
          <w:szCs w:val="22"/>
          <w:lang w:val="es-MX" w:eastAsia="es-MX"/>
        </w:rPr>
        <w:t xml:space="preserve">Resolución. </w:t>
      </w:r>
      <w:r w:rsidRPr="00F25BCA">
        <w:rPr>
          <w:rFonts w:ascii="Palatino Linotype" w:eastAsia="Arial Unicode MS" w:hAnsi="Palatino Linotype" w:cs="Arial"/>
          <w:i/>
          <w:color w:val="000000"/>
          <w:sz w:val="22"/>
          <w:szCs w:val="22"/>
          <w:lang w:val="es-MX" w:eastAsia="es-MX"/>
        </w:rPr>
        <w:t>(Del lat. </w:t>
      </w:r>
      <w:r w:rsidRPr="00F25BCA">
        <w:rPr>
          <w:rFonts w:ascii="Palatino Linotype" w:eastAsia="Arial Unicode MS" w:hAnsi="Palatino Linotype" w:cs="Arial"/>
          <w:i/>
          <w:iCs/>
          <w:color w:val="000000"/>
          <w:sz w:val="22"/>
          <w:szCs w:val="22"/>
          <w:lang w:val="es-MX" w:eastAsia="es-MX"/>
        </w:rPr>
        <w:t>resolutĭo, -ōnis</w:t>
      </w:r>
      <w:r w:rsidRPr="00F25BCA">
        <w:rPr>
          <w:rFonts w:ascii="Palatino Linotype" w:eastAsia="Arial Unicode MS" w:hAnsi="Palatino Linotype" w:cs="Arial"/>
          <w:i/>
          <w:color w:val="000000"/>
          <w:sz w:val="22"/>
          <w:szCs w:val="22"/>
          <w:lang w:val="es-MX" w:eastAsia="es-MX"/>
        </w:rPr>
        <w:t>).</w:t>
      </w:r>
    </w:p>
    <w:p w:rsidR="00E2241B" w:rsidRPr="00F25BCA" w:rsidRDefault="00E2241B" w:rsidP="00636C92">
      <w:pPr>
        <w:spacing w:line="276" w:lineRule="auto"/>
        <w:ind w:left="851" w:right="900"/>
        <w:jc w:val="both"/>
        <w:rPr>
          <w:rFonts w:ascii="Palatino Linotype" w:eastAsia="Arial Unicode MS" w:hAnsi="Palatino Linotype" w:cs="Arial"/>
          <w:i/>
          <w:color w:val="000000"/>
          <w:sz w:val="22"/>
          <w:szCs w:val="22"/>
          <w:lang w:val="es-MX" w:eastAsia="es-MX"/>
        </w:rPr>
      </w:pPr>
      <w:r w:rsidRPr="00F25BCA">
        <w:rPr>
          <w:rFonts w:ascii="Palatino Linotype" w:eastAsia="Arial Unicode MS" w:hAnsi="Palatino Linotype" w:cs="Arial"/>
          <w:i/>
          <w:color w:val="000000"/>
          <w:sz w:val="22"/>
          <w:szCs w:val="22"/>
          <w:lang w:val="es-MX" w:eastAsia="es-MX"/>
        </w:rPr>
        <w:t>Actividad, prontitud, viveza.</w:t>
      </w:r>
    </w:p>
    <w:p w:rsidR="00E2241B" w:rsidRPr="00F25BCA" w:rsidRDefault="00E2241B" w:rsidP="00636C92">
      <w:pPr>
        <w:spacing w:line="276" w:lineRule="auto"/>
        <w:ind w:left="851" w:right="900"/>
        <w:jc w:val="both"/>
        <w:rPr>
          <w:rFonts w:ascii="Palatino Linotype" w:eastAsia="Arial Unicode MS" w:hAnsi="Palatino Linotype" w:cs="Arial"/>
          <w:i/>
          <w:color w:val="000000"/>
          <w:sz w:val="22"/>
          <w:szCs w:val="22"/>
          <w:lang w:val="es-MX" w:eastAsia="es-MX"/>
        </w:rPr>
      </w:pPr>
      <w:r w:rsidRPr="00F25BCA">
        <w:rPr>
          <w:rFonts w:ascii="Palatino Linotype" w:eastAsia="Arial Unicode MS" w:hAnsi="Palatino Linotype" w:cs="Arial"/>
          <w:i/>
          <w:color w:val="000000"/>
          <w:sz w:val="22"/>
          <w:szCs w:val="22"/>
          <w:lang w:val="es-MX" w:eastAsia="es-MX"/>
        </w:rPr>
        <w:t>Decreto, providencia, auto o fallo de autoridad gubernativa o judicial.</w:t>
      </w:r>
    </w:p>
    <w:p w:rsidR="00E2241B" w:rsidRPr="00F25BCA" w:rsidRDefault="00E2241B" w:rsidP="00636C92">
      <w:pPr>
        <w:spacing w:line="276" w:lineRule="auto"/>
        <w:ind w:left="851" w:right="900"/>
        <w:jc w:val="both"/>
        <w:rPr>
          <w:rFonts w:ascii="Palatino Linotype" w:eastAsia="Arial Unicode MS" w:hAnsi="Palatino Linotype" w:cs="Arial"/>
          <w:i/>
          <w:color w:val="000000"/>
          <w:sz w:val="22"/>
          <w:szCs w:val="22"/>
          <w:lang w:val="es-MX" w:eastAsia="es-MX"/>
        </w:rPr>
      </w:pPr>
      <w:r w:rsidRPr="00F25BCA">
        <w:rPr>
          <w:rFonts w:ascii="Palatino Linotype" w:eastAsia="Arial Unicode MS" w:hAnsi="Palatino Linotype" w:cs="Arial"/>
          <w:i/>
          <w:color w:val="000000"/>
          <w:sz w:val="22"/>
          <w:szCs w:val="22"/>
          <w:lang w:val="es-MX" w:eastAsia="es-MX"/>
        </w:rPr>
        <w:t> loc. adv. U. para expresar el fin de un razonamiento.</w:t>
      </w:r>
    </w:p>
    <w:p w:rsidR="00E2241B" w:rsidRPr="00F25BCA" w:rsidRDefault="00E2241B" w:rsidP="00636C92">
      <w:pPr>
        <w:spacing w:line="276" w:lineRule="auto"/>
        <w:ind w:left="851" w:right="900"/>
        <w:jc w:val="both"/>
        <w:rPr>
          <w:rFonts w:ascii="Palatino Linotype" w:eastAsia="Arial Unicode MS" w:hAnsi="Palatino Linotype" w:cs="Arial"/>
          <w:b/>
          <w:bCs/>
          <w:i/>
          <w:color w:val="000000"/>
          <w:sz w:val="22"/>
          <w:szCs w:val="22"/>
          <w:lang w:val="es-MX" w:eastAsia="es-MX"/>
        </w:rPr>
      </w:pPr>
    </w:p>
    <w:p w:rsidR="00E2241B" w:rsidRPr="00F25BCA" w:rsidRDefault="00E2241B" w:rsidP="00636C92">
      <w:pPr>
        <w:spacing w:line="276" w:lineRule="auto"/>
        <w:ind w:left="851" w:right="900"/>
        <w:jc w:val="both"/>
        <w:rPr>
          <w:rFonts w:ascii="Palatino Linotype" w:eastAsia="Arial Unicode MS" w:hAnsi="Palatino Linotype" w:cs="Arial"/>
          <w:i/>
          <w:color w:val="000000"/>
          <w:sz w:val="22"/>
          <w:szCs w:val="22"/>
          <w:lang w:val="es-MX" w:eastAsia="es-MX"/>
        </w:rPr>
      </w:pPr>
      <w:r w:rsidRPr="00F25BCA">
        <w:rPr>
          <w:rFonts w:ascii="Palatino Linotype" w:eastAsia="Arial Unicode MS" w:hAnsi="Palatino Linotype" w:cs="Arial"/>
          <w:b/>
          <w:bCs/>
          <w:i/>
          <w:color w:val="000000"/>
          <w:sz w:val="22"/>
          <w:szCs w:val="22"/>
          <w:lang w:val="es-MX" w:eastAsia="es-MX"/>
        </w:rPr>
        <w:t xml:space="preserve">Oficio. </w:t>
      </w:r>
      <w:r w:rsidRPr="00F25BCA">
        <w:rPr>
          <w:rFonts w:ascii="Palatino Linotype" w:eastAsia="Arial Unicode MS" w:hAnsi="Palatino Linotype" w:cs="Arial"/>
          <w:i/>
          <w:color w:val="000000"/>
          <w:sz w:val="22"/>
          <w:szCs w:val="22"/>
          <w:lang w:val="es-MX" w:eastAsia="es-MX"/>
        </w:rPr>
        <w:t>(Del lat. </w:t>
      </w:r>
      <w:r w:rsidRPr="00F25BCA">
        <w:rPr>
          <w:rFonts w:ascii="Palatino Linotype" w:eastAsia="Arial Unicode MS" w:hAnsi="Palatino Linotype" w:cs="Arial"/>
          <w:i/>
          <w:iCs/>
          <w:color w:val="000000"/>
          <w:sz w:val="22"/>
          <w:szCs w:val="22"/>
          <w:lang w:val="es-MX" w:eastAsia="es-MX"/>
        </w:rPr>
        <w:t>officĭum</w:t>
      </w:r>
      <w:r w:rsidRPr="00F25BCA">
        <w:rPr>
          <w:rFonts w:ascii="Palatino Linotype" w:eastAsia="Arial Unicode MS" w:hAnsi="Palatino Linotype" w:cs="Arial"/>
          <w:i/>
          <w:color w:val="000000"/>
          <w:sz w:val="22"/>
          <w:szCs w:val="22"/>
          <w:lang w:val="es-MX" w:eastAsia="es-MX"/>
        </w:rPr>
        <w:t>).</w:t>
      </w:r>
    </w:p>
    <w:p w:rsidR="00E2241B" w:rsidRPr="00F25BCA" w:rsidRDefault="00E2241B" w:rsidP="00636C92">
      <w:pPr>
        <w:spacing w:line="276" w:lineRule="auto"/>
        <w:ind w:left="851" w:right="900"/>
        <w:jc w:val="both"/>
        <w:rPr>
          <w:rFonts w:ascii="Palatino Linotype" w:eastAsia="Arial Unicode MS" w:hAnsi="Palatino Linotype" w:cs="Arial"/>
          <w:i/>
          <w:color w:val="000000"/>
          <w:sz w:val="22"/>
          <w:szCs w:val="22"/>
          <w:lang w:val="es-MX" w:eastAsia="es-MX"/>
        </w:rPr>
      </w:pPr>
      <w:r w:rsidRPr="00F25BCA">
        <w:rPr>
          <w:rFonts w:ascii="Palatino Linotype" w:eastAsia="Arial Unicode MS" w:hAnsi="Palatino Linotype" w:cs="Arial"/>
          <w:i/>
          <w:color w:val="000000"/>
          <w:sz w:val="22"/>
          <w:szCs w:val="22"/>
          <w:lang w:val="es-MX" w:eastAsia="es-MX"/>
        </w:rPr>
        <w:t> Comunicación escrita, referente a los asuntos de las administraciones públicas.</w:t>
      </w:r>
    </w:p>
    <w:p w:rsidR="00E2241B" w:rsidRPr="00F25BCA" w:rsidRDefault="00E2241B" w:rsidP="00636C92">
      <w:pPr>
        <w:spacing w:line="276" w:lineRule="auto"/>
        <w:ind w:left="851" w:right="900"/>
        <w:jc w:val="both"/>
        <w:rPr>
          <w:rFonts w:ascii="Palatino Linotype" w:eastAsia="Arial Unicode MS" w:hAnsi="Palatino Linotype" w:cs="Arial"/>
          <w:b/>
          <w:bCs/>
          <w:i/>
          <w:color w:val="000000"/>
          <w:sz w:val="22"/>
          <w:szCs w:val="22"/>
          <w:lang w:val="es-MX" w:eastAsia="es-MX"/>
        </w:rPr>
      </w:pPr>
    </w:p>
    <w:p w:rsidR="00E2241B" w:rsidRPr="00F25BCA" w:rsidRDefault="00E2241B" w:rsidP="00636C92">
      <w:pPr>
        <w:spacing w:line="276" w:lineRule="auto"/>
        <w:ind w:left="851" w:right="900"/>
        <w:jc w:val="both"/>
        <w:rPr>
          <w:rFonts w:ascii="Palatino Linotype" w:eastAsia="Arial Unicode MS" w:hAnsi="Palatino Linotype" w:cs="Arial"/>
          <w:b/>
          <w:bCs/>
          <w:i/>
          <w:color w:val="000000"/>
          <w:sz w:val="22"/>
          <w:szCs w:val="22"/>
          <w:lang w:val="es-MX" w:eastAsia="es-MX"/>
        </w:rPr>
      </w:pPr>
      <w:r w:rsidRPr="00F25BCA">
        <w:rPr>
          <w:rFonts w:ascii="Palatino Linotype" w:eastAsia="Arial Unicode MS" w:hAnsi="Palatino Linotype" w:cs="Arial"/>
          <w:b/>
          <w:bCs/>
          <w:i/>
          <w:color w:val="000000"/>
          <w:sz w:val="22"/>
          <w:szCs w:val="22"/>
          <w:lang w:val="es-MX" w:eastAsia="es-MX"/>
        </w:rPr>
        <w:t>Correspondencia.</w:t>
      </w:r>
    </w:p>
    <w:p w:rsidR="00E2241B" w:rsidRPr="00F25BCA" w:rsidRDefault="00E2241B" w:rsidP="00636C92">
      <w:pPr>
        <w:shd w:val="clear" w:color="auto" w:fill="FFFFFF"/>
        <w:spacing w:line="276" w:lineRule="auto"/>
        <w:ind w:left="851" w:right="900"/>
        <w:jc w:val="both"/>
        <w:textAlignment w:val="baseline"/>
        <w:rPr>
          <w:rFonts w:ascii="Palatino Linotype" w:eastAsia="Arial Unicode MS" w:hAnsi="Palatino Linotype" w:cs="Arial Unicode MS"/>
          <w:i/>
          <w:color w:val="000000"/>
          <w:spacing w:val="4"/>
          <w:sz w:val="22"/>
          <w:szCs w:val="22"/>
          <w:lang w:val="es-MX" w:eastAsia="es-MX"/>
        </w:rPr>
      </w:pPr>
      <w:r w:rsidRPr="00F25BCA">
        <w:rPr>
          <w:rFonts w:ascii="Palatino Linotype" w:eastAsia="Arial Unicode MS" w:hAnsi="Palatino Linotype" w:cs="Arial Unicode MS"/>
          <w:i/>
          <w:color w:val="000000"/>
          <w:spacing w:val="4"/>
          <w:sz w:val="22"/>
          <w:szCs w:val="22"/>
          <w:lang w:val="es-MX" w:eastAsia="es-MX"/>
        </w:rPr>
        <w:t>Acción y efecto de corresponder o corresponderse.</w:t>
      </w:r>
    </w:p>
    <w:p w:rsidR="00E2241B" w:rsidRPr="00F25BCA" w:rsidRDefault="00E2241B" w:rsidP="00636C92">
      <w:pPr>
        <w:spacing w:line="276" w:lineRule="auto"/>
        <w:ind w:left="851" w:right="900"/>
        <w:jc w:val="both"/>
        <w:rPr>
          <w:rFonts w:ascii="Palatino Linotype" w:eastAsia="Arial Unicode MS" w:hAnsi="Palatino Linotype" w:cs="Arial"/>
          <w:b/>
          <w:bCs/>
          <w:i/>
          <w:color w:val="000000"/>
          <w:sz w:val="22"/>
          <w:szCs w:val="22"/>
          <w:lang w:val="es-MX" w:eastAsia="es-MX"/>
        </w:rPr>
      </w:pPr>
    </w:p>
    <w:p w:rsidR="00E2241B" w:rsidRPr="00F25BCA" w:rsidRDefault="00E2241B" w:rsidP="00636C92">
      <w:pPr>
        <w:spacing w:line="276" w:lineRule="auto"/>
        <w:ind w:left="851" w:right="900"/>
        <w:jc w:val="both"/>
        <w:rPr>
          <w:rFonts w:ascii="Palatino Linotype" w:eastAsia="Arial Unicode MS" w:hAnsi="Palatino Linotype" w:cs="Arial"/>
          <w:i/>
          <w:color w:val="000000"/>
          <w:sz w:val="22"/>
          <w:szCs w:val="22"/>
          <w:lang w:val="es-MX" w:eastAsia="es-MX"/>
        </w:rPr>
      </w:pPr>
      <w:r w:rsidRPr="00F25BCA">
        <w:rPr>
          <w:rFonts w:ascii="Palatino Linotype" w:eastAsia="Arial Unicode MS" w:hAnsi="Palatino Linotype" w:cs="Arial"/>
          <w:b/>
          <w:bCs/>
          <w:i/>
          <w:color w:val="000000"/>
          <w:sz w:val="22"/>
          <w:szCs w:val="22"/>
          <w:lang w:val="es-MX" w:eastAsia="es-MX"/>
        </w:rPr>
        <w:t xml:space="preserve">Acuerdo. </w:t>
      </w:r>
      <w:r w:rsidRPr="00F25BCA">
        <w:rPr>
          <w:rFonts w:ascii="Palatino Linotype" w:eastAsia="Arial Unicode MS" w:hAnsi="Palatino Linotype" w:cs="Arial"/>
          <w:i/>
          <w:color w:val="000000"/>
          <w:sz w:val="22"/>
          <w:szCs w:val="22"/>
          <w:lang w:val="es-MX" w:eastAsia="es-MX"/>
        </w:rPr>
        <w:t>(De </w:t>
      </w:r>
      <w:r w:rsidRPr="00F25BCA">
        <w:rPr>
          <w:rFonts w:ascii="Palatino Linotype" w:eastAsia="Arial Unicode MS" w:hAnsi="Palatino Linotype" w:cs="Arial"/>
          <w:i/>
          <w:iCs/>
          <w:color w:val="000000"/>
          <w:sz w:val="22"/>
          <w:szCs w:val="22"/>
          <w:lang w:val="es-MX" w:eastAsia="es-MX"/>
        </w:rPr>
        <w:t>acordar</w:t>
      </w:r>
      <w:r w:rsidRPr="00F25BCA">
        <w:rPr>
          <w:rFonts w:ascii="Palatino Linotype" w:eastAsia="Arial Unicode MS" w:hAnsi="Palatino Linotype" w:cs="Arial"/>
          <w:i/>
          <w:color w:val="000000"/>
          <w:sz w:val="22"/>
          <w:szCs w:val="22"/>
          <w:lang w:val="es-MX" w:eastAsia="es-MX"/>
        </w:rPr>
        <w:t>).</w:t>
      </w:r>
    </w:p>
    <w:p w:rsidR="00E2241B" w:rsidRPr="00F25BCA" w:rsidRDefault="00E2241B" w:rsidP="00636C92">
      <w:pPr>
        <w:spacing w:line="276" w:lineRule="auto"/>
        <w:ind w:left="851" w:right="900"/>
        <w:jc w:val="both"/>
        <w:rPr>
          <w:rFonts w:ascii="Palatino Linotype" w:eastAsia="Arial Unicode MS" w:hAnsi="Palatino Linotype" w:cs="Arial"/>
          <w:i/>
          <w:color w:val="000000"/>
          <w:sz w:val="22"/>
          <w:szCs w:val="22"/>
          <w:lang w:val="es-MX" w:eastAsia="es-MX"/>
        </w:rPr>
      </w:pPr>
      <w:r w:rsidRPr="00F25BCA">
        <w:rPr>
          <w:rFonts w:ascii="Palatino Linotype" w:eastAsia="Arial Unicode MS" w:hAnsi="Palatino Linotype" w:cs="Arial"/>
          <w:i/>
          <w:color w:val="000000"/>
          <w:sz w:val="22"/>
          <w:szCs w:val="22"/>
          <w:lang w:val="es-MX" w:eastAsia="es-MX"/>
        </w:rPr>
        <w:t>Resolución que se toma en los tribunales, sociedades, comunidades u órganos colegiados.</w:t>
      </w:r>
    </w:p>
    <w:p w:rsidR="00E2241B" w:rsidRPr="00F25BCA" w:rsidRDefault="00E2241B" w:rsidP="00636C92">
      <w:pPr>
        <w:spacing w:line="276" w:lineRule="auto"/>
        <w:ind w:left="851" w:right="900"/>
        <w:jc w:val="both"/>
        <w:rPr>
          <w:rFonts w:ascii="Palatino Linotype" w:eastAsia="Arial Unicode MS" w:hAnsi="Palatino Linotype" w:cs="Arial"/>
          <w:i/>
          <w:color w:val="000000"/>
          <w:sz w:val="22"/>
          <w:szCs w:val="22"/>
          <w:lang w:val="es-MX" w:eastAsia="es-MX"/>
        </w:rPr>
      </w:pPr>
      <w:r w:rsidRPr="00F25BCA">
        <w:rPr>
          <w:rFonts w:ascii="Palatino Linotype" w:eastAsia="Arial Unicode MS" w:hAnsi="Palatino Linotype" w:cs="Arial"/>
          <w:i/>
          <w:color w:val="000000"/>
          <w:sz w:val="22"/>
          <w:szCs w:val="22"/>
          <w:lang w:val="es-MX" w:eastAsia="es-MX"/>
        </w:rPr>
        <w:t>Resolución premeditada de una sola persona o de varias.</w:t>
      </w:r>
    </w:p>
    <w:p w:rsidR="00E2241B" w:rsidRPr="00F25BCA" w:rsidRDefault="00E2241B" w:rsidP="00636C92">
      <w:pPr>
        <w:spacing w:line="276" w:lineRule="auto"/>
        <w:ind w:left="851" w:right="900"/>
        <w:jc w:val="both"/>
        <w:rPr>
          <w:rFonts w:ascii="Palatino Linotype" w:eastAsia="Arial Unicode MS" w:hAnsi="Palatino Linotype" w:cs="Arial"/>
          <w:i/>
          <w:color w:val="000000"/>
          <w:sz w:val="22"/>
          <w:szCs w:val="22"/>
          <w:lang w:val="es-MX" w:eastAsia="es-MX"/>
        </w:rPr>
      </w:pPr>
      <w:r w:rsidRPr="00F25BCA">
        <w:rPr>
          <w:rFonts w:ascii="Palatino Linotype" w:eastAsia="Arial Unicode MS" w:hAnsi="Palatino Linotype" w:cs="Arial"/>
          <w:i/>
          <w:color w:val="000000"/>
          <w:sz w:val="22"/>
          <w:szCs w:val="22"/>
          <w:lang w:val="es-MX" w:eastAsia="es-MX"/>
        </w:rPr>
        <w:t>Convenio entre dos o más partes.</w:t>
      </w:r>
    </w:p>
    <w:p w:rsidR="00E2241B" w:rsidRPr="00F25BCA" w:rsidRDefault="00E2241B" w:rsidP="00636C92">
      <w:pPr>
        <w:spacing w:line="276" w:lineRule="auto"/>
        <w:ind w:left="851" w:right="900"/>
        <w:jc w:val="both"/>
        <w:rPr>
          <w:rFonts w:ascii="Palatino Linotype" w:eastAsia="Arial Unicode MS" w:hAnsi="Palatino Linotype" w:cs="Arial"/>
          <w:i/>
          <w:color w:val="000000"/>
          <w:sz w:val="22"/>
          <w:szCs w:val="22"/>
          <w:lang w:val="es-MX" w:eastAsia="es-MX"/>
        </w:rPr>
      </w:pPr>
      <w:r w:rsidRPr="00F25BCA">
        <w:rPr>
          <w:rFonts w:ascii="Palatino Linotype" w:eastAsia="Arial Unicode MS" w:hAnsi="Palatino Linotype" w:cs="Arial"/>
          <w:i/>
          <w:color w:val="000000"/>
          <w:sz w:val="22"/>
          <w:szCs w:val="22"/>
          <w:lang w:val="es-MX" w:eastAsia="es-MX"/>
        </w:rPr>
        <w:t> Parecer, dictamen, consejo.</w:t>
      </w:r>
    </w:p>
    <w:p w:rsidR="00E2241B" w:rsidRPr="00F25BCA" w:rsidRDefault="00E2241B" w:rsidP="00636C92">
      <w:pPr>
        <w:spacing w:line="276" w:lineRule="auto"/>
        <w:ind w:left="851" w:right="900"/>
        <w:jc w:val="both"/>
        <w:rPr>
          <w:rFonts w:ascii="Palatino Linotype" w:eastAsia="Arial Unicode MS" w:hAnsi="Palatino Linotype" w:cs="Arial"/>
          <w:i/>
          <w:color w:val="000000"/>
          <w:sz w:val="22"/>
          <w:szCs w:val="22"/>
          <w:lang w:val="es-MX" w:eastAsia="es-MX"/>
        </w:rPr>
      </w:pPr>
      <w:r w:rsidRPr="00F25BCA">
        <w:rPr>
          <w:rFonts w:ascii="Palatino Linotype" w:eastAsia="Arial Unicode MS" w:hAnsi="Palatino Linotype" w:cs="Arial"/>
          <w:i/>
          <w:iCs/>
          <w:color w:val="000000"/>
          <w:sz w:val="22"/>
          <w:szCs w:val="22"/>
          <w:lang w:val="es-MX" w:eastAsia="es-MX"/>
        </w:rPr>
        <w:t>Méx.</w:t>
      </w:r>
      <w:r w:rsidRPr="00F25BCA">
        <w:rPr>
          <w:rFonts w:ascii="Palatino Linotype" w:eastAsia="Arial Unicode MS" w:hAnsi="Palatino Linotype" w:cs="Arial"/>
          <w:i/>
          <w:color w:val="000000"/>
          <w:sz w:val="22"/>
          <w:szCs w:val="22"/>
          <w:lang w:val="es-MX" w:eastAsia="es-MX"/>
        </w:rPr>
        <w:t> Reunión de una autoridad gubernativa con uno o algunos de sus inmediatos colaboradores o subalternos para tomar conjuntamente decisiones sobre asuntos determinados.</w:t>
      </w:r>
    </w:p>
    <w:p w:rsidR="00E2241B" w:rsidRPr="00F25BCA" w:rsidRDefault="00E2241B" w:rsidP="00636C92">
      <w:pPr>
        <w:spacing w:line="276" w:lineRule="auto"/>
        <w:ind w:left="851" w:right="900"/>
        <w:jc w:val="both"/>
        <w:rPr>
          <w:rFonts w:ascii="Palatino Linotype" w:eastAsia="Arial Unicode MS" w:hAnsi="Palatino Linotype" w:cs="Arial"/>
          <w:b/>
          <w:bCs/>
          <w:i/>
          <w:color w:val="000000"/>
          <w:sz w:val="22"/>
          <w:szCs w:val="22"/>
          <w:lang w:val="es-MX" w:eastAsia="es-MX"/>
        </w:rPr>
      </w:pPr>
    </w:p>
    <w:p w:rsidR="00E2241B" w:rsidRPr="00F25BCA" w:rsidRDefault="00E2241B" w:rsidP="00636C92">
      <w:pPr>
        <w:spacing w:line="276" w:lineRule="auto"/>
        <w:ind w:left="851" w:right="900"/>
        <w:jc w:val="both"/>
        <w:rPr>
          <w:rFonts w:ascii="Palatino Linotype" w:eastAsia="Arial Unicode MS" w:hAnsi="Palatino Linotype" w:cs="Arial"/>
          <w:i/>
          <w:color w:val="000000"/>
          <w:sz w:val="22"/>
          <w:szCs w:val="22"/>
          <w:lang w:val="es-MX" w:eastAsia="es-MX"/>
        </w:rPr>
      </w:pPr>
      <w:r w:rsidRPr="00F25BCA">
        <w:rPr>
          <w:rFonts w:ascii="Palatino Linotype" w:eastAsia="Arial Unicode MS" w:hAnsi="Palatino Linotype" w:cs="Arial"/>
          <w:b/>
          <w:bCs/>
          <w:i/>
          <w:color w:val="000000"/>
          <w:sz w:val="22"/>
          <w:szCs w:val="22"/>
          <w:lang w:val="es-MX" w:eastAsia="es-MX"/>
        </w:rPr>
        <w:t xml:space="preserve">Circular. </w:t>
      </w:r>
      <w:r w:rsidRPr="00F25BCA">
        <w:rPr>
          <w:rFonts w:ascii="Palatino Linotype" w:eastAsia="Arial Unicode MS" w:hAnsi="Palatino Linotype" w:cs="Arial"/>
          <w:i/>
          <w:color w:val="000000"/>
          <w:sz w:val="22"/>
          <w:szCs w:val="22"/>
          <w:lang w:val="es-MX" w:eastAsia="es-MX"/>
        </w:rPr>
        <w:t>(Del lat. </w:t>
      </w:r>
      <w:r w:rsidRPr="00F25BCA">
        <w:rPr>
          <w:rFonts w:ascii="Palatino Linotype" w:eastAsia="Arial Unicode MS" w:hAnsi="Palatino Linotype" w:cs="Arial"/>
          <w:i/>
          <w:iCs/>
          <w:color w:val="000000"/>
          <w:sz w:val="22"/>
          <w:szCs w:val="22"/>
          <w:lang w:val="es-MX" w:eastAsia="es-MX"/>
        </w:rPr>
        <w:t>circulāris</w:t>
      </w:r>
      <w:r w:rsidRPr="00F25BCA">
        <w:rPr>
          <w:rFonts w:ascii="Palatino Linotype" w:eastAsia="Arial Unicode MS" w:hAnsi="Palatino Linotype" w:cs="Arial"/>
          <w:i/>
          <w:color w:val="000000"/>
          <w:sz w:val="22"/>
          <w:szCs w:val="22"/>
          <w:lang w:val="es-MX" w:eastAsia="es-MX"/>
        </w:rPr>
        <w:t>).</w:t>
      </w:r>
    </w:p>
    <w:p w:rsidR="00E2241B" w:rsidRPr="00F25BCA" w:rsidRDefault="00E2241B" w:rsidP="00636C92">
      <w:pPr>
        <w:spacing w:line="276" w:lineRule="auto"/>
        <w:ind w:left="851" w:right="900"/>
        <w:jc w:val="both"/>
        <w:rPr>
          <w:rFonts w:ascii="Palatino Linotype" w:eastAsia="Arial Unicode MS" w:hAnsi="Palatino Linotype" w:cs="Arial"/>
          <w:i/>
          <w:color w:val="000000"/>
          <w:sz w:val="22"/>
          <w:szCs w:val="22"/>
          <w:lang w:val="es-MX" w:eastAsia="es-MX"/>
        </w:rPr>
      </w:pPr>
      <w:r w:rsidRPr="00F25BCA">
        <w:rPr>
          <w:rFonts w:ascii="Palatino Linotype" w:eastAsia="Arial Unicode MS" w:hAnsi="Palatino Linotype" w:cs="Arial"/>
          <w:i/>
          <w:color w:val="000000"/>
          <w:sz w:val="22"/>
          <w:szCs w:val="22"/>
          <w:lang w:val="es-MX" w:eastAsia="es-MX"/>
        </w:rPr>
        <w:t>Orden que una autoridad superior dirige a todos o gran parte de sus subalternos.</w:t>
      </w:r>
    </w:p>
    <w:p w:rsidR="00E2241B" w:rsidRPr="00F25BCA" w:rsidRDefault="00E2241B" w:rsidP="00636C92">
      <w:pPr>
        <w:spacing w:line="276" w:lineRule="auto"/>
        <w:ind w:left="851" w:right="900"/>
        <w:jc w:val="both"/>
        <w:rPr>
          <w:rFonts w:ascii="Palatino Linotype" w:eastAsia="Arial Unicode MS" w:hAnsi="Palatino Linotype" w:cs="Arial"/>
          <w:i/>
          <w:color w:val="000000"/>
          <w:sz w:val="22"/>
          <w:szCs w:val="22"/>
          <w:lang w:val="es-MX" w:eastAsia="es-MX"/>
        </w:rPr>
      </w:pPr>
      <w:r w:rsidRPr="00F25BCA">
        <w:rPr>
          <w:rFonts w:ascii="Palatino Linotype" w:eastAsia="Arial Unicode MS" w:hAnsi="Palatino Linotype" w:cs="Arial"/>
          <w:i/>
          <w:color w:val="000000"/>
          <w:sz w:val="22"/>
          <w:szCs w:val="22"/>
          <w:lang w:val="es-MX" w:eastAsia="es-MX"/>
        </w:rPr>
        <w:t>Cada una de las cartas o avisos iguales dirigidos a diversas personas para darles conocimiento de algo.</w:t>
      </w:r>
    </w:p>
    <w:p w:rsidR="00E2241B" w:rsidRPr="00F25BCA" w:rsidRDefault="00E2241B" w:rsidP="00636C92">
      <w:pPr>
        <w:spacing w:line="276" w:lineRule="auto"/>
        <w:ind w:left="851" w:right="900"/>
        <w:jc w:val="both"/>
        <w:rPr>
          <w:rFonts w:ascii="Palatino Linotype" w:eastAsia="Calibri" w:hAnsi="Palatino Linotype"/>
          <w:b/>
          <w:i/>
          <w:color w:val="000000"/>
          <w:sz w:val="22"/>
          <w:szCs w:val="22"/>
        </w:rPr>
      </w:pPr>
    </w:p>
    <w:p w:rsidR="00E2241B" w:rsidRPr="00F25BCA" w:rsidRDefault="00E2241B" w:rsidP="00636C92">
      <w:pPr>
        <w:spacing w:line="276" w:lineRule="auto"/>
        <w:ind w:left="851" w:right="900"/>
        <w:jc w:val="both"/>
        <w:rPr>
          <w:rFonts w:ascii="Palatino Linotype" w:eastAsia="Calibri" w:hAnsi="Palatino Linotype"/>
          <w:b/>
          <w:i/>
          <w:color w:val="000000"/>
          <w:sz w:val="22"/>
          <w:szCs w:val="22"/>
        </w:rPr>
      </w:pPr>
    </w:p>
    <w:p w:rsidR="00E2241B" w:rsidRPr="00F25BCA" w:rsidRDefault="00E2241B" w:rsidP="00636C92">
      <w:pPr>
        <w:spacing w:line="276" w:lineRule="auto"/>
        <w:ind w:left="851" w:right="900"/>
        <w:jc w:val="both"/>
        <w:rPr>
          <w:rFonts w:ascii="Palatino Linotype" w:hAnsi="Palatino Linotype"/>
          <w:b/>
          <w:i/>
          <w:color w:val="000000"/>
          <w:sz w:val="22"/>
          <w:szCs w:val="22"/>
          <w:lang w:val="es-MX" w:eastAsia="es-MX"/>
        </w:rPr>
      </w:pPr>
      <w:r w:rsidRPr="00F25BCA">
        <w:rPr>
          <w:rFonts w:ascii="Palatino Linotype" w:eastAsia="Calibri" w:hAnsi="Palatino Linotype"/>
          <w:b/>
          <w:i/>
          <w:color w:val="000000"/>
          <w:sz w:val="22"/>
          <w:szCs w:val="22"/>
        </w:rPr>
        <w:t>Directivo (va)</w:t>
      </w:r>
    </w:p>
    <w:p w:rsidR="00E2241B" w:rsidRPr="00F25BCA" w:rsidRDefault="00E2241B" w:rsidP="00636C92">
      <w:pPr>
        <w:spacing w:line="276" w:lineRule="auto"/>
        <w:ind w:left="851" w:right="900"/>
        <w:jc w:val="both"/>
        <w:textAlignment w:val="baseline"/>
        <w:rPr>
          <w:rFonts w:ascii="Palatino Linotype" w:eastAsia="Arial Unicode MS" w:hAnsi="Palatino Linotype" w:cs="Arial Unicode MS"/>
          <w:i/>
          <w:color w:val="000000"/>
          <w:spacing w:val="4"/>
          <w:sz w:val="22"/>
          <w:szCs w:val="22"/>
          <w:lang w:val="es-MX" w:eastAsia="es-MX"/>
        </w:rPr>
      </w:pPr>
      <w:r w:rsidRPr="00F25BCA">
        <w:rPr>
          <w:rFonts w:ascii="Palatino Linotype" w:eastAsia="Arial Unicode MS" w:hAnsi="Palatino Linotype" w:cs="Arial Unicode MS"/>
          <w:i/>
          <w:color w:val="000000"/>
          <w:spacing w:val="4"/>
          <w:sz w:val="22"/>
          <w:szCs w:val="22"/>
          <w:lang w:val="es-MX" w:eastAsia="es-MX"/>
        </w:rPr>
        <w:t xml:space="preserve">Del lat. </w:t>
      </w:r>
      <w:proofErr w:type="gramStart"/>
      <w:r w:rsidRPr="00F25BCA">
        <w:rPr>
          <w:rFonts w:ascii="Palatino Linotype" w:eastAsia="Arial Unicode MS" w:hAnsi="Palatino Linotype" w:cs="Arial Unicode MS"/>
          <w:i/>
          <w:color w:val="000000"/>
          <w:spacing w:val="4"/>
          <w:sz w:val="22"/>
          <w:szCs w:val="22"/>
          <w:lang w:val="es-MX" w:eastAsia="es-MX"/>
        </w:rPr>
        <w:t>mediev</w:t>
      </w:r>
      <w:proofErr w:type="gramEnd"/>
      <w:r w:rsidRPr="00F25BCA">
        <w:rPr>
          <w:rFonts w:ascii="Palatino Linotype" w:eastAsia="Arial Unicode MS" w:hAnsi="Palatino Linotype" w:cs="Arial Unicode MS"/>
          <w:i/>
          <w:color w:val="000000"/>
          <w:spacing w:val="4"/>
          <w:sz w:val="22"/>
          <w:szCs w:val="22"/>
          <w:lang w:val="es-MX" w:eastAsia="es-MX"/>
        </w:rPr>
        <w:t>. </w:t>
      </w:r>
      <w:proofErr w:type="gramStart"/>
      <w:r w:rsidRPr="00F25BCA">
        <w:rPr>
          <w:rFonts w:ascii="Palatino Linotype" w:eastAsia="Arial Unicode MS" w:hAnsi="Palatino Linotype" w:cs="Arial Unicode MS"/>
          <w:i/>
          <w:iCs/>
          <w:color w:val="000000"/>
          <w:spacing w:val="4"/>
          <w:sz w:val="22"/>
          <w:szCs w:val="22"/>
          <w:bdr w:val="none" w:sz="0" w:space="0" w:color="auto" w:frame="1"/>
          <w:lang w:val="es-MX" w:eastAsia="es-MX"/>
        </w:rPr>
        <w:t>directivus</w:t>
      </w:r>
      <w:proofErr w:type="gramEnd"/>
      <w:r w:rsidRPr="00F25BCA">
        <w:rPr>
          <w:rFonts w:ascii="Palatino Linotype" w:eastAsia="Arial Unicode MS" w:hAnsi="Palatino Linotype" w:cs="Arial Unicode MS"/>
          <w:i/>
          <w:iCs/>
          <w:color w:val="000000"/>
          <w:spacing w:val="4"/>
          <w:sz w:val="22"/>
          <w:szCs w:val="22"/>
          <w:bdr w:val="none" w:sz="0" w:space="0" w:color="auto" w:frame="1"/>
          <w:lang w:val="es-MX" w:eastAsia="es-MX"/>
        </w:rPr>
        <w:t>,</w:t>
      </w:r>
      <w:r w:rsidRPr="00F25BCA">
        <w:rPr>
          <w:rFonts w:ascii="Palatino Linotype" w:eastAsia="Arial Unicode MS" w:hAnsi="Palatino Linotype" w:cs="Arial Unicode MS"/>
          <w:i/>
          <w:color w:val="000000"/>
          <w:spacing w:val="4"/>
          <w:sz w:val="22"/>
          <w:szCs w:val="22"/>
          <w:lang w:val="es-MX" w:eastAsia="es-MX"/>
        </w:rPr>
        <w:t> y este del lat. </w:t>
      </w:r>
      <w:proofErr w:type="gramStart"/>
      <w:r w:rsidRPr="00F25BCA">
        <w:rPr>
          <w:rFonts w:ascii="Palatino Linotype" w:eastAsia="Arial Unicode MS" w:hAnsi="Palatino Linotype" w:cs="Arial Unicode MS"/>
          <w:i/>
          <w:iCs/>
          <w:color w:val="000000"/>
          <w:spacing w:val="4"/>
          <w:sz w:val="22"/>
          <w:szCs w:val="22"/>
          <w:bdr w:val="none" w:sz="0" w:space="0" w:color="auto" w:frame="1"/>
          <w:lang w:val="es-MX" w:eastAsia="es-MX"/>
        </w:rPr>
        <w:t>directus</w:t>
      </w:r>
      <w:proofErr w:type="gramEnd"/>
      <w:r w:rsidRPr="00F25BCA">
        <w:rPr>
          <w:rFonts w:ascii="Palatino Linotype" w:eastAsia="Arial Unicode MS" w:hAnsi="Palatino Linotype" w:cs="Arial Unicode MS"/>
          <w:i/>
          <w:iCs/>
          <w:color w:val="000000"/>
          <w:spacing w:val="4"/>
          <w:sz w:val="22"/>
          <w:szCs w:val="22"/>
          <w:bdr w:val="none" w:sz="0" w:space="0" w:color="auto" w:frame="1"/>
          <w:lang w:val="es-MX" w:eastAsia="es-MX"/>
        </w:rPr>
        <w:t>,</w:t>
      </w:r>
      <w:r w:rsidRPr="00F25BCA">
        <w:rPr>
          <w:rFonts w:ascii="Palatino Linotype" w:eastAsia="Arial Unicode MS" w:hAnsi="Palatino Linotype" w:cs="Arial Unicode MS"/>
          <w:i/>
          <w:color w:val="000000"/>
          <w:spacing w:val="4"/>
          <w:sz w:val="22"/>
          <w:szCs w:val="22"/>
          <w:lang w:val="es-MX" w:eastAsia="es-MX"/>
        </w:rPr>
        <w:t xml:space="preserve"> part. </w:t>
      </w:r>
      <w:proofErr w:type="gramStart"/>
      <w:r w:rsidRPr="00F25BCA">
        <w:rPr>
          <w:rFonts w:ascii="Palatino Linotype" w:eastAsia="Arial Unicode MS" w:hAnsi="Palatino Linotype" w:cs="Arial Unicode MS"/>
          <w:i/>
          <w:color w:val="000000"/>
          <w:spacing w:val="4"/>
          <w:sz w:val="22"/>
          <w:szCs w:val="22"/>
          <w:lang w:val="es-MX" w:eastAsia="es-MX"/>
        </w:rPr>
        <w:t>pas</w:t>
      </w:r>
      <w:proofErr w:type="gramEnd"/>
      <w:r w:rsidRPr="00F25BCA">
        <w:rPr>
          <w:rFonts w:ascii="Palatino Linotype" w:eastAsia="Arial Unicode MS" w:hAnsi="Palatino Linotype" w:cs="Arial Unicode MS"/>
          <w:i/>
          <w:color w:val="000000"/>
          <w:spacing w:val="4"/>
          <w:sz w:val="22"/>
          <w:szCs w:val="22"/>
          <w:lang w:val="es-MX" w:eastAsia="es-MX"/>
        </w:rPr>
        <w:t>. </w:t>
      </w:r>
      <w:proofErr w:type="gramStart"/>
      <w:r w:rsidRPr="00F25BCA">
        <w:rPr>
          <w:rFonts w:ascii="Palatino Linotype" w:eastAsia="Arial Unicode MS" w:hAnsi="Palatino Linotype" w:cs="Arial Unicode MS"/>
          <w:i/>
          <w:color w:val="000000"/>
          <w:spacing w:val="4"/>
          <w:sz w:val="22"/>
          <w:szCs w:val="22"/>
          <w:lang w:val="es-MX" w:eastAsia="es-MX"/>
        </w:rPr>
        <w:t>de</w:t>
      </w:r>
      <w:proofErr w:type="gramEnd"/>
      <w:r w:rsidRPr="00F25BCA">
        <w:rPr>
          <w:rFonts w:ascii="Palatino Linotype" w:eastAsia="Arial Unicode MS" w:hAnsi="Palatino Linotype" w:cs="Arial Unicode MS"/>
          <w:i/>
          <w:color w:val="000000"/>
          <w:spacing w:val="4"/>
          <w:sz w:val="22"/>
          <w:szCs w:val="22"/>
          <w:lang w:val="es-MX" w:eastAsia="es-MX"/>
        </w:rPr>
        <w:t> </w:t>
      </w:r>
      <w:r w:rsidRPr="00F25BCA">
        <w:rPr>
          <w:rFonts w:ascii="Palatino Linotype" w:eastAsia="Arial Unicode MS" w:hAnsi="Palatino Linotype" w:cs="Arial Unicode MS"/>
          <w:i/>
          <w:iCs/>
          <w:color w:val="000000"/>
          <w:spacing w:val="4"/>
          <w:sz w:val="22"/>
          <w:szCs w:val="22"/>
          <w:bdr w:val="none" w:sz="0" w:space="0" w:color="auto" w:frame="1"/>
          <w:lang w:val="es-MX" w:eastAsia="es-MX"/>
        </w:rPr>
        <w:t>dirigĕre</w:t>
      </w:r>
      <w:r w:rsidRPr="00F25BCA">
        <w:rPr>
          <w:rFonts w:ascii="Palatino Linotype" w:eastAsia="Arial Unicode MS" w:hAnsi="Palatino Linotype" w:cs="Arial Unicode MS"/>
          <w:i/>
          <w:color w:val="000000"/>
          <w:spacing w:val="4"/>
          <w:sz w:val="22"/>
          <w:szCs w:val="22"/>
          <w:lang w:val="es-MX" w:eastAsia="es-MX"/>
        </w:rPr>
        <w:t> 'dirigir', e </w:t>
      </w:r>
      <w:r w:rsidRPr="00F25BCA">
        <w:rPr>
          <w:rFonts w:ascii="Palatino Linotype" w:eastAsia="Arial Unicode MS" w:hAnsi="Palatino Linotype" w:cs="Arial Unicode MS"/>
          <w:i/>
          <w:iCs/>
          <w:color w:val="000000"/>
          <w:spacing w:val="4"/>
          <w:sz w:val="22"/>
          <w:szCs w:val="22"/>
          <w:bdr w:val="none" w:sz="0" w:space="0" w:color="auto" w:frame="1"/>
          <w:lang w:val="es-MX" w:eastAsia="es-MX"/>
        </w:rPr>
        <w:t>-īvus</w:t>
      </w:r>
      <w:r w:rsidRPr="00F25BCA">
        <w:rPr>
          <w:rFonts w:ascii="Palatino Linotype" w:eastAsia="Arial Unicode MS" w:hAnsi="Palatino Linotype" w:cs="Arial Unicode MS"/>
          <w:i/>
          <w:color w:val="000000"/>
          <w:spacing w:val="4"/>
          <w:sz w:val="22"/>
          <w:szCs w:val="22"/>
          <w:lang w:val="es-MX" w:eastAsia="es-MX"/>
        </w:rPr>
        <w:t> '-ivo'.</w:t>
      </w:r>
    </w:p>
    <w:p w:rsidR="00E2241B" w:rsidRPr="00EF17F6" w:rsidRDefault="00E2241B" w:rsidP="00636C92">
      <w:pPr>
        <w:shd w:val="clear" w:color="auto" w:fill="FFFFFF"/>
        <w:spacing w:line="276" w:lineRule="auto"/>
        <w:ind w:left="851" w:right="900"/>
        <w:jc w:val="both"/>
        <w:textAlignment w:val="baseline"/>
        <w:rPr>
          <w:rFonts w:ascii="Palatino Linotype" w:eastAsia="Arial Unicode MS" w:hAnsi="Palatino Linotype" w:cs="Arial Unicode MS"/>
          <w:i/>
          <w:color w:val="000000"/>
          <w:spacing w:val="4"/>
          <w:sz w:val="22"/>
          <w:szCs w:val="22"/>
          <w:lang w:val="en-US" w:eastAsia="es-MX"/>
        </w:rPr>
      </w:pPr>
      <w:proofErr w:type="gramStart"/>
      <w:r w:rsidRPr="00F25BCA">
        <w:rPr>
          <w:rFonts w:ascii="Palatino Linotype" w:eastAsia="Arial Unicode MS" w:hAnsi="Palatino Linotype" w:cs="Arial Unicode MS"/>
          <w:i/>
          <w:color w:val="000000"/>
          <w:spacing w:val="4"/>
          <w:sz w:val="22"/>
          <w:szCs w:val="22"/>
          <w:lang w:val="es-MX" w:eastAsia="es-MX"/>
        </w:rPr>
        <w:t>adj</w:t>
      </w:r>
      <w:proofErr w:type="gramEnd"/>
      <w:r w:rsidRPr="00F25BCA">
        <w:rPr>
          <w:rFonts w:ascii="Palatino Linotype" w:eastAsia="Arial Unicode MS" w:hAnsi="Palatino Linotype" w:cs="Arial Unicode MS"/>
          <w:i/>
          <w:color w:val="000000"/>
          <w:spacing w:val="4"/>
          <w:sz w:val="22"/>
          <w:szCs w:val="22"/>
          <w:lang w:val="es-MX" w:eastAsia="es-MX"/>
        </w:rPr>
        <w:t>. Que tiene facultad o virtud de dirigir. </w:t>
      </w:r>
      <w:proofErr w:type="gramStart"/>
      <w:r w:rsidRPr="00EF17F6">
        <w:rPr>
          <w:rFonts w:ascii="Palatino Linotype" w:eastAsia="Arial Unicode MS" w:hAnsi="Palatino Linotype" w:cs="Arial Unicode MS"/>
          <w:i/>
          <w:color w:val="000000"/>
          <w:spacing w:val="4"/>
          <w:sz w:val="22"/>
          <w:szCs w:val="22"/>
          <w:lang w:val="en-US" w:eastAsia="es-MX"/>
        </w:rPr>
        <w:t>Apl</w:t>
      </w:r>
      <w:proofErr w:type="gramEnd"/>
      <w:r w:rsidRPr="00EF17F6">
        <w:rPr>
          <w:rFonts w:ascii="Palatino Linotype" w:eastAsia="Arial Unicode MS" w:hAnsi="Palatino Linotype" w:cs="Arial Unicode MS"/>
          <w:i/>
          <w:color w:val="000000"/>
          <w:spacing w:val="4"/>
          <w:sz w:val="22"/>
          <w:szCs w:val="22"/>
          <w:lang w:val="en-US" w:eastAsia="es-MX"/>
        </w:rPr>
        <w:t xml:space="preserve">. </w:t>
      </w:r>
      <w:proofErr w:type="gramStart"/>
      <w:r w:rsidRPr="00EF17F6">
        <w:rPr>
          <w:rFonts w:ascii="Palatino Linotype" w:eastAsia="Arial Unicode MS" w:hAnsi="Palatino Linotype" w:cs="Arial Unicode MS"/>
          <w:i/>
          <w:color w:val="000000"/>
          <w:spacing w:val="4"/>
          <w:sz w:val="22"/>
          <w:szCs w:val="22"/>
          <w:lang w:val="en-US" w:eastAsia="es-MX"/>
        </w:rPr>
        <w:t>a</w:t>
      </w:r>
      <w:proofErr w:type="gramEnd"/>
      <w:r w:rsidRPr="00EF17F6">
        <w:rPr>
          <w:rFonts w:ascii="Palatino Linotype" w:eastAsia="Arial Unicode MS" w:hAnsi="Palatino Linotype" w:cs="Arial Unicode MS"/>
          <w:i/>
          <w:color w:val="000000"/>
          <w:spacing w:val="4"/>
          <w:sz w:val="22"/>
          <w:szCs w:val="22"/>
          <w:lang w:val="en-US" w:eastAsia="es-MX"/>
        </w:rPr>
        <w:t xml:space="preserve"> pers., u. t. c. s.</w:t>
      </w:r>
    </w:p>
    <w:p w:rsidR="00E2241B" w:rsidRPr="00EF17F6" w:rsidRDefault="00E2241B" w:rsidP="00636C92">
      <w:pPr>
        <w:shd w:val="clear" w:color="auto" w:fill="FFFFFF"/>
        <w:spacing w:line="276" w:lineRule="auto"/>
        <w:ind w:left="851" w:right="900"/>
        <w:jc w:val="both"/>
        <w:textAlignment w:val="baseline"/>
        <w:rPr>
          <w:rFonts w:ascii="Palatino Linotype" w:hAnsi="Palatino Linotype"/>
          <w:b/>
          <w:i/>
          <w:color w:val="000000"/>
          <w:sz w:val="22"/>
          <w:szCs w:val="22"/>
          <w:lang w:val="en-US" w:eastAsia="es-MX"/>
        </w:rPr>
      </w:pPr>
    </w:p>
    <w:p w:rsidR="00E2241B" w:rsidRPr="00F25BCA" w:rsidRDefault="00E2241B" w:rsidP="00636C92">
      <w:pPr>
        <w:shd w:val="clear" w:color="auto" w:fill="FFFFFF"/>
        <w:spacing w:line="276" w:lineRule="auto"/>
        <w:ind w:left="851" w:right="900"/>
        <w:jc w:val="both"/>
        <w:textAlignment w:val="baseline"/>
        <w:rPr>
          <w:rFonts w:ascii="Palatino Linotype" w:hAnsi="Palatino Linotype"/>
          <w:b/>
          <w:i/>
          <w:color w:val="000000"/>
          <w:sz w:val="22"/>
          <w:szCs w:val="22"/>
          <w:lang w:val="es-MX" w:eastAsia="es-MX"/>
        </w:rPr>
      </w:pPr>
      <w:r w:rsidRPr="00F25BCA">
        <w:rPr>
          <w:rFonts w:ascii="Palatino Linotype" w:hAnsi="Palatino Linotype"/>
          <w:b/>
          <w:i/>
          <w:color w:val="000000"/>
          <w:sz w:val="22"/>
          <w:szCs w:val="22"/>
          <w:lang w:val="es-MX" w:eastAsia="es-MX"/>
        </w:rPr>
        <w:t xml:space="preserve">Directriz </w:t>
      </w:r>
    </w:p>
    <w:p w:rsidR="00E2241B" w:rsidRPr="00F25BCA" w:rsidRDefault="00E2241B" w:rsidP="00636C92">
      <w:pPr>
        <w:shd w:val="clear" w:color="auto" w:fill="FFFFFF"/>
        <w:spacing w:line="276" w:lineRule="auto"/>
        <w:ind w:left="851" w:right="900"/>
        <w:jc w:val="both"/>
        <w:textAlignment w:val="baseline"/>
        <w:rPr>
          <w:rFonts w:ascii="Palatino Linotype" w:eastAsia="Arial Unicode MS" w:hAnsi="Palatino Linotype" w:cs="Arial Unicode MS"/>
          <w:i/>
          <w:color w:val="000000"/>
          <w:spacing w:val="4"/>
          <w:sz w:val="22"/>
          <w:szCs w:val="22"/>
          <w:lang w:val="es-MX" w:eastAsia="es-MX"/>
        </w:rPr>
      </w:pPr>
      <w:r w:rsidRPr="00F25BCA">
        <w:rPr>
          <w:rFonts w:ascii="Palatino Linotype" w:eastAsia="Arial Unicode MS" w:hAnsi="Palatino Linotype" w:cs="Arial Unicode MS"/>
          <w:i/>
          <w:color w:val="000000"/>
          <w:spacing w:val="4"/>
          <w:sz w:val="22"/>
          <w:szCs w:val="22"/>
          <w:lang w:val="es-MX" w:eastAsia="es-MX"/>
        </w:rPr>
        <w:t>Instrucción que ha de seguirse.</w:t>
      </w:r>
    </w:p>
    <w:p w:rsidR="00E2241B" w:rsidRPr="00F25BCA" w:rsidRDefault="00E2241B" w:rsidP="00636C92">
      <w:pPr>
        <w:shd w:val="clear" w:color="auto" w:fill="FFFFFF"/>
        <w:spacing w:line="276" w:lineRule="auto"/>
        <w:ind w:left="851" w:right="900"/>
        <w:jc w:val="both"/>
        <w:textAlignment w:val="baseline"/>
        <w:rPr>
          <w:rFonts w:ascii="Palatino Linotype" w:eastAsia="Arial Unicode MS" w:hAnsi="Palatino Linotype" w:cs="Arial Unicode MS"/>
          <w:i/>
          <w:color w:val="000000"/>
          <w:spacing w:val="4"/>
          <w:sz w:val="22"/>
          <w:szCs w:val="22"/>
          <w:lang w:val="es-MX" w:eastAsia="es-MX"/>
        </w:rPr>
      </w:pPr>
      <w:r w:rsidRPr="00F25BCA">
        <w:rPr>
          <w:rFonts w:ascii="Palatino Linotype" w:eastAsia="Arial Unicode MS" w:hAnsi="Palatino Linotype" w:cs="Arial Unicode MS"/>
          <w:i/>
          <w:color w:val="000000"/>
          <w:spacing w:val="4"/>
          <w:sz w:val="22"/>
          <w:szCs w:val="22"/>
          <w:lang w:val="es-MX" w:eastAsia="es-MX"/>
        </w:rPr>
        <w:t>Norma que fija a los estados los objetivos que en determinada materia han de alcanzar, reservándoles la facultad de decidir sobre la forma y los medios de conseguirlos.</w:t>
      </w:r>
    </w:p>
    <w:p w:rsidR="00E2241B" w:rsidRPr="00F25BCA" w:rsidRDefault="00E2241B" w:rsidP="00636C92">
      <w:pPr>
        <w:spacing w:line="276" w:lineRule="auto"/>
        <w:ind w:left="851" w:right="900"/>
        <w:jc w:val="both"/>
        <w:rPr>
          <w:rFonts w:ascii="Palatino Linotype" w:eastAsia="Arial Unicode MS" w:hAnsi="Palatino Linotype" w:cs="Arial"/>
          <w:b/>
          <w:bCs/>
          <w:i/>
          <w:color w:val="000000"/>
          <w:sz w:val="22"/>
          <w:szCs w:val="22"/>
          <w:lang w:val="es-MX" w:eastAsia="es-MX"/>
        </w:rPr>
      </w:pPr>
    </w:p>
    <w:p w:rsidR="00E2241B" w:rsidRPr="00F25BCA" w:rsidRDefault="00E2241B" w:rsidP="00636C92">
      <w:pPr>
        <w:spacing w:line="276" w:lineRule="auto"/>
        <w:ind w:left="851" w:right="900"/>
        <w:jc w:val="both"/>
        <w:rPr>
          <w:rFonts w:ascii="Palatino Linotype" w:eastAsia="Arial Unicode MS" w:hAnsi="Palatino Linotype" w:cs="Arial"/>
          <w:i/>
          <w:color w:val="000000"/>
          <w:sz w:val="22"/>
          <w:szCs w:val="22"/>
          <w:lang w:val="es-MX" w:eastAsia="es-MX"/>
        </w:rPr>
      </w:pPr>
      <w:r w:rsidRPr="00F25BCA">
        <w:rPr>
          <w:rFonts w:ascii="Palatino Linotype" w:eastAsia="Arial Unicode MS" w:hAnsi="Palatino Linotype" w:cs="Arial"/>
          <w:b/>
          <w:bCs/>
          <w:i/>
          <w:color w:val="000000"/>
          <w:sz w:val="22"/>
          <w:szCs w:val="22"/>
          <w:lang w:val="es-MX" w:eastAsia="es-MX"/>
        </w:rPr>
        <w:t xml:space="preserve">Estadística. </w:t>
      </w:r>
      <w:r w:rsidRPr="00F25BCA">
        <w:rPr>
          <w:rFonts w:ascii="Palatino Linotype" w:eastAsia="Arial Unicode MS" w:hAnsi="Palatino Linotype" w:cs="Arial"/>
          <w:i/>
          <w:color w:val="000000"/>
          <w:sz w:val="22"/>
          <w:szCs w:val="22"/>
          <w:lang w:val="es-MX" w:eastAsia="es-MX"/>
        </w:rPr>
        <w:t>(Del al. </w:t>
      </w:r>
      <w:r w:rsidRPr="00F25BCA">
        <w:rPr>
          <w:rFonts w:ascii="Palatino Linotype" w:eastAsia="Arial Unicode MS" w:hAnsi="Palatino Linotype" w:cs="Arial"/>
          <w:i/>
          <w:iCs/>
          <w:color w:val="000000"/>
          <w:sz w:val="22"/>
          <w:szCs w:val="22"/>
          <w:lang w:val="es-MX" w:eastAsia="es-MX"/>
        </w:rPr>
        <w:t>Statistik</w:t>
      </w:r>
      <w:r w:rsidRPr="00F25BCA">
        <w:rPr>
          <w:rFonts w:ascii="Palatino Linotype" w:eastAsia="Arial Unicode MS" w:hAnsi="Palatino Linotype" w:cs="Arial"/>
          <w:i/>
          <w:color w:val="000000"/>
          <w:sz w:val="22"/>
          <w:szCs w:val="22"/>
          <w:lang w:val="es-MX" w:eastAsia="es-MX"/>
        </w:rPr>
        <w:t>).</w:t>
      </w:r>
    </w:p>
    <w:p w:rsidR="00E2241B" w:rsidRPr="00F25BCA" w:rsidRDefault="00E2241B" w:rsidP="00636C92">
      <w:pPr>
        <w:spacing w:line="276" w:lineRule="auto"/>
        <w:ind w:left="851" w:right="900"/>
        <w:jc w:val="both"/>
        <w:rPr>
          <w:rFonts w:ascii="Palatino Linotype" w:eastAsia="Arial Unicode MS" w:hAnsi="Palatino Linotype" w:cs="Arial"/>
          <w:i/>
          <w:color w:val="000000"/>
          <w:sz w:val="22"/>
          <w:szCs w:val="22"/>
          <w:lang w:val="es-MX" w:eastAsia="es-MX"/>
        </w:rPr>
      </w:pPr>
      <w:r w:rsidRPr="00F25BCA">
        <w:rPr>
          <w:rFonts w:ascii="Palatino Linotype" w:eastAsia="Arial Unicode MS" w:hAnsi="Palatino Linotype" w:cs="Arial"/>
          <w:i/>
          <w:color w:val="000000"/>
          <w:sz w:val="22"/>
          <w:szCs w:val="22"/>
          <w:lang w:val="es-MX" w:eastAsia="es-MX"/>
        </w:rPr>
        <w:t>Estudio de los datos cuantitativos de la población, de los recursos naturales e industriales, del tráfico o de cualquier otra manifestación de las sociedades humanas.</w:t>
      </w:r>
    </w:p>
    <w:p w:rsidR="00E2241B" w:rsidRPr="00F25BCA" w:rsidRDefault="00E2241B" w:rsidP="00636C92">
      <w:pPr>
        <w:spacing w:line="276" w:lineRule="auto"/>
        <w:ind w:left="851" w:right="900"/>
        <w:jc w:val="both"/>
        <w:rPr>
          <w:rFonts w:ascii="Palatino Linotype" w:eastAsia="Arial Unicode MS" w:hAnsi="Palatino Linotype" w:cs="Arial"/>
          <w:i/>
          <w:color w:val="000000"/>
          <w:sz w:val="22"/>
          <w:szCs w:val="22"/>
          <w:lang w:val="es-MX" w:eastAsia="es-MX"/>
        </w:rPr>
      </w:pPr>
      <w:r w:rsidRPr="00F25BCA">
        <w:rPr>
          <w:rFonts w:ascii="Palatino Linotype" w:eastAsia="Arial Unicode MS" w:hAnsi="Palatino Linotype" w:cs="Arial"/>
          <w:i/>
          <w:color w:val="000000"/>
          <w:sz w:val="22"/>
          <w:szCs w:val="22"/>
          <w:lang w:val="es-MX" w:eastAsia="es-MX"/>
        </w:rPr>
        <w:t>Conjunto de estos datos.</w:t>
      </w:r>
    </w:p>
    <w:p w:rsidR="00E2241B" w:rsidRPr="00F25BCA" w:rsidRDefault="00E2241B" w:rsidP="00636C92">
      <w:pPr>
        <w:spacing w:line="276" w:lineRule="auto"/>
        <w:ind w:left="851" w:right="900"/>
        <w:jc w:val="both"/>
        <w:rPr>
          <w:rFonts w:ascii="Palatino Linotype" w:eastAsia="Arial Unicode MS" w:hAnsi="Palatino Linotype" w:cs="Arial"/>
          <w:b/>
          <w:bCs/>
          <w:i/>
          <w:color w:val="000000"/>
          <w:sz w:val="22"/>
          <w:szCs w:val="22"/>
          <w:lang w:val="es-MX" w:eastAsia="es-MX"/>
        </w:rPr>
      </w:pPr>
    </w:p>
    <w:p w:rsidR="00E2241B" w:rsidRPr="00F25BCA" w:rsidRDefault="00E2241B" w:rsidP="00636C92">
      <w:pPr>
        <w:spacing w:line="276" w:lineRule="auto"/>
        <w:ind w:left="851" w:right="900"/>
        <w:jc w:val="both"/>
        <w:rPr>
          <w:rFonts w:ascii="Palatino Linotype" w:eastAsia="Arial Unicode MS" w:hAnsi="Palatino Linotype" w:cs="Arial"/>
          <w:i/>
          <w:color w:val="000000"/>
          <w:sz w:val="22"/>
          <w:szCs w:val="22"/>
          <w:lang w:val="es-MX" w:eastAsia="es-MX"/>
        </w:rPr>
      </w:pPr>
      <w:r w:rsidRPr="00F25BCA">
        <w:rPr>
          <w:rFonts w:ascii="Palatino Linotype" w:eastAsia="Arial Unicode MS" w:hAnsi="Palatino Linotype" w:cs="Arial"/>
          <w:b/>
          <w:bCs/>
          <w:i/>
          <w:color w:val="000000"/>
          <w:sz w:val="22"/>
          <w:szCs w:val="22"/>
          <w:lang w:val="es-MX" w:eastAsia="es-MX"/>
        </w:rPr>
        <w:t xml:space="preserve">Registro. </w:t>
      </w:r>
      <w:r w:rsidRPr="00F25BCA">
        <w:rPr>
          <w:rFonts w:ascii="Palatino Linotype" w:eastAsia="Arial Unicode MS" w:hAnsi="Palatino Linotype" w:cs="Arial"/>
          <w:i/>
          <w:color w:val="000000"/>
          <w:sz w:val="22"/>
          <w:szCs w:val="22"/>
          <w:lang w:val="es-MX" w:eastAsia="es-MX"/>
        </w:rPr>
        <w:t>(Del lat. </w:t>
      </w:r>
      <w:r w:rsidRPr="00F25BCA">
        <w:rPr>
          <w:rFonts w:ascii="Palatino Linotype" w:eastAsia="Arial Unicode MS" w:hAnsi="Palatino Linotype" w:cs="Arial"/>
          <w:i/>
          <w:iCs/>
          <w:color w:val="000000"/>
          <w:sz w:val="22"/>
          <w:szCs w:val="22"/>
          <w:lang w:val="es-MX" w:eastAsia="es-MX"/>
        </w:rPr>
        <w:t>regestum</w:t>
      </w:r>
      <w:r w:rsidRPr="00F25BCA">
        <w:rPr>
          <w:rFonts w:ascii="Palatino Linotype" w:eastAsia="Arial Unicode MS" w:hAnsi="Palatino Linotype" w:cs="Arial"/>
          <w:i/>
          <w:color w:val="000000"/>
          <w:sz w:val="22"/>
          <w:szCs w:val="22"/>
          <w:lang w:val="es-MX" w:eastAsia="es-MX"/>
        </w:rPr>
        <w:t>, sing. de </w:t>
      </w:r>
      <w:r w:rsidRPr="00F25BCA">
        <w:rPr>
          <w:rFonts w:ascii="Palatino Linotype" w:eastAsia="Arial Unicode MS" w:hAnsi="Palatino Linotype" w:cs="Arial"/>
          <w:i/>
          <w:iCs/>
          <w:color w:val="000000"/>
          <w:sz w:val="22"/>
          <w:szCs w:val="22"/>
          <w:lang w:val="es-MX" w:eastAsia="es-MX"/>
        </w:rPr>
        <w:t>regesta, -orum</w:t>
      </w:r>
      <w:r w:rsidRPr="00F25BCA">
        <w:rPr>
          <w:rFonts w:ascii="Palatino Linotype" w:eastAsia="Arial Unicode MS" w:hAnsi="Palatino Linotype" w:cs="Arial"/>
          <w:i/>
          <w:color w:val="000000"/>
          <w:sz w:val="22"/>
          <w:szCs w:val="22"/>
          <w:lang w:val="es-MX" w:eastAsia="es-MX"/>
        </w:rPr>
        <w:t>).</w:t>
      </w:r>
    </w:p>
    <w:p w:rsidR="00E2241B" w:rsidRPr="00F25BCA" w:rsidRDefault="00E2241B" w:rsidP="00636C92">
      <w:pPr>
        <w:spacing w:line="276" w:lineRule="auto"/>
        <w:ind w:left="851" w:right="900"/>
        <w:jc w:val="both"/>
        <w:rPr>
          <w:rFonts w:ascii="Palatino Linotype" w:eastAsia="Arial Unicode MS" w:hAnsi="Palatino Linotype" w:cs="Arial"/>
          <w:i/>
          <w:color w:val="000000"/>
          <w:sz w:val="22"/>
          <w:szCs w:val="22"/>
          <w:lang w:val="es-MX" w:eastAsia="es-MX"/>
        </w:rPr>
      </w:pPr>
      <w:r w:rsidRPr="00F25BCA">
        <w:rPr>
          <w:rFonts w:ascii="Palatino Linotype" w:eastAsia="Arial Unicode MS" w:hAnsi="Palatino Linotype" w:cs="Arial"/>
          <w:i/>
          <w:color w:val="000000"/>
          <w:sz w:val="22"/>
          <w:szCs w:val="22"/>
          <w:lang w:val="es-MX" w:eastAsia="es-MX"/>
        </w:rPr>
        <w:lastRenderedPageBreak/>
        <w:t>Asiento que queda de lo que se registra.</w:t>
      </w:r>
    </w:p>
    <w:p w:rsidR="00E2241B" w:rsidRPr="00F25BCA" w:rsidRDefault="00E2241B" w:rsidP="00636C92">
      <w:pPr>
        <w:spacing w:line="276" w:lineRule="auto"/>
        <w:ind w:left="851" w:right="900"/>
        <w:jc w:val="both"/>
        <w:rPr>
          <w:rFonts w:ascii="Palatino Linotype" w:eastAsia="Arial Unicode MS" w:hAnsi="Palatino Linotype" w:cs="Arial"/>
          <w:i/>
          <w:color w:val="000000"/>
          <w:sz w:val="22"/>
          <w:szCs w:val="22"/>
          <w:lang w:val="es-MX" w:eastAsia="es-MX"/>
        </w:rPr>
      </w:pPr>
      <w:r w:rsidRPr="00F25BCA">
        <w:rPr>
          <w:rFonts w:ascii="Palatino Linotype" w:eastAsia="Arial Unicode MS" w:hAnsi="Palatino Linotype" w:cs="Arial"/>
          <w:i/>
          <w:color w:val="000000"/>
          <w:sz w:val="22"/>
          <w:szCs w:val="22"/>
          <w:lang w:val="es-MX" w:eastAsia="es-MX"/>
        </w:rPr>
        <w:t>Cédula o albalá en que consta haberse registrado algo.</w:t>
      </w:r>
    </w:p>
    <w:p w:rsidR="00E2241B" w:rsidRPr="00F25BCA" w:rsidRDefault="00E2241B" w:rsidP="00636C92">
      <w:pPr>
        <w:spacing w:line="276" w:lineRule="auto"/>
        <w:ind w:left="851" w:right="900"/>
        <w:jc w:val="both"/>
        <w:rPr>
          <w:rFonts w:ascii="Palatino Linotype" w:eastAsia="Arial Unicode MS" w:hAnsi="Palatino Linotype" w:cs="Arial"/>
          <w:i/>
          <w:color w:val="000000"/>
          <w:sz w:val="22"/>
          <w:szCs w:val="22"/>
          <w:lang w:val="es-MX" w:eastAsia="es-MX"/>
        </w:rPr>
      </w:pPr>
      <w:r w:rsidRPr="00F25BCA">
        <w:rPr>
          <w:rFonts w:ascii="Palatino Linotype" w:eastAsia="Arial Unicode MS" w:hAnsi="Palatino Linotype" w:cs="Arial"/>
          <w:i/>
          <w:color w:val="000000"/>
          <w:sz w:val="22"/>
          <w:szCs w:val="22"/>
          <w:lang w:val="es-MX" w:eastAsia="es-MX"/>
        </w:rPr>
        <w:t>Libro, a manera de índice, donde se apuntan noticias o datos.</w:t>
      </w:r>
    </w:p>
    <w:p w:rsidR="00E2241B" w:rsidRPr="00F25BCA" w:rsidRDefault="00E2241B" w:rsidP="00636C92">
      <w:pPr>
        <w:spacing w:line="276" w:lineRule="auto"/>
        <w:ind w:left="851" w:right="900"/>
        <w:jc w:val="both"/>
        <w:rPr>
          <w:rFonts w:ascii="Palatino Linotype" w:eastAsia="Arial Unicode MS" w:hAnsi="Palatino Linotype" w:cs="Arial"/>
          <w:i/>
          <w:color w:val="000000"/>
          <w:sz w:val="22"/>
          <w:szCs w:val="22"/>
          <w:lang w:val="es-MX" w:eastAsia="es-MX"/>
        </w:rPr>
      </w:pPr>
      <w:r w:rsidRPr="00F25BCA">
        <w:rPr>
          <w:rFonts w:ascii="Palatino Linotype" w:eastAsia="Arial Unicode MS" w:hAnsi="Palatino Linotype" w:cs="Arial"/>
          <w:i/>
          <w:iCs/>
          <w:color w:val="000000"/>
          <w:sz w:val="22"/>
          <w:szCs w:val="22"/>
          <w:lang w:val="es-MX" w:eastAsia="es-MX"/>
        </w:rPr>
        <w:t>Inform.</w:t>
      </w:r>
      <w:r w:rsidRPr="00F25BCA">
        <w:rPr>
          <w:rFonts w:ascii="Palatino Linotype" w:eastAsia="Arial Unicode MS" w:hAnsi="Palatino Linotype" w:cs="Arial"/>
          <w:i/>
          <w:color w:val="000000"/>
          <w:sz w:val="22"/>
          <w:szCs w:val="22"/>
          <w:lang w:val="es-MX" w:eastAsia="es-MX"/>
        </w:rPr>
        <w:t> Conjunto de datos relacionados entre sí, que constituyen una unidad de información en una base de datos.</w:t>
      </w:r>
    </w:p>
    <w:p w:rsidR="00E2241B" w:rsidRPr="00F25BCA" w:rsidRDefault="00E2241B" w:rsidP="00636C92">
      <w:pPr>
        <w:spacing w:line="276" w:lineRule="auto"/>
        <w:ind w:left="851" w:right="900"/>
        <w:jc w:val="both"/>
        <w:rPr>
          <w:rFonts w:ascii="Palatino Linotype" w:hAnsi="Palatino Linotype"/>
          <w:b/>
          <w:i/>
          <w:color w:val="000000"/>
          <w:sz w:val="22"/>
          <w:szCs w:val="22"/>
          <w:lang w:val="es-MX" w:eastAsia="es-MX"/>
        </w:rPr>
      </w:pPr>
    </w:p>
    <w:p w:rsidR="00E2241B" w:rsidRPr="00F25BCA" w:rsidRDefault="00E2241B" w:rsidP="00636C92">
      <w:pPr>
        <w:spacing w:line="276" w:lineRule="auto"/>
        <w:ind w:left="851" w:right="900"/>
        <w:jc w:val="both"/>
        <w:rPr>
          <w:rFonts w:ascii="Palatino Linotype" w:eastAsia="Arial Unicode MS" w:hAnsi="Palatino Linotype" w:cs="Arial Unicode MS"/>
          <w:i/>
          <w:color w:val="000000"/>
          <w:spacing w:val="4"/>
          <w:sz w:val="22"/>
          <w:szCs w:val="22"/>
          <w:lang w:val="es-MX" w:eastAsia="es-MX"/>
        </w:rPr>
      </w:pPr>
      <w:r w:rsidRPr="00F25BCA">
        <w:rPr>
          <w:rFonts w:ascii="Palatino Linotype" w:hAnsi="Palatino Linotype"/>
          <w:b/>
          <w:i/>
          <w:color w:val="000000"/>
          <w:sz w:val="22"/>
          <w:szCs w:val="22"/>
          <w:lang w:val="es-MX" w:eastAsia="es-MX"/>
        </w:rPr>
        <w:t>Nota (</w:t>
      </w:r>
      <w:r w:rsidRPr="00F25BCA">
        <w:rPr>
          <w:rFonts w:ascii="Palatino Linotype" w:eastAsia="Arial Unicode MS" w:hAnsi="Palatino Linotype" w:cs="Arial Unicode MS"/>
          <w:i/>
          <w:color w:val="000000"/>
          <w:spacing w:val="4"/>
          <w:sz w:val="22"/>
          <w:szCs w:val="22"/>
          <w:lang w:val="es-MX" w:eastAsia="es-MX"/>
        </w:rPr>
        <w:t>Del lat. </w:t>
      </w:r>
      <w:r w:rsidRPr="00F25BCA">
        <w:rPr>
          <w:rFonts w:ascii="Palatino Linotype" w:eastAsia="Arial Unicode MS" w:hAnsi="Palatino Linotype" w:cs="Arial Unicode MS"/>
          <w:i/>
          <w:iCs/>
          <w:color w:val="000000"/>
          <w:spacing w:val="4"/>
          <w:sz w:val="22"/>
          <w:szCs w:val="22"/>
          <w:bdr w:val="none" w:sz="0" w:space="0" w:color="auto" w:frame="1"/>
          <w:lang w:val="es-MX" w:eastAsia="es-MX"/>
        </w:rPr>
        <w:t>nota.)</w:t>
      </w:r>
    </w:p>
    <w:p w:rsidR="00E2241B" w:rsidRPr="00F25BCA" w:rsidRDefault="00E2241B" w:rsidP="00636C92">
      <w:pPr>
        <w:shd w:val="clear" w:color="auto" w:fill="FFFFFF"/>
        <w:spacing w:line="276" w:lineRule="auto"/>
        <w:ind w:left="851" w:right="900"/>
        <w:jc w:val="both"/>
        <w:textAlignment w:val="baseline"/>
        <w:rPr>
          <w:rFonts w:ascii="Palatino Linotype" w:eastAsia="Arial Unicode MS" w:hAnsi="Palatino Linotype" w:cs="Arial Unicode MS"/>
          <w:i/>
          <w:color w:val="000000"/>
          <w:spacing w:val="4"/>
          <w:sz w:val="22"/>
          <w:szCs w:val="22"/>
          <w:lang w:val="es-MX" w:eastAsia="es-MX"/>
        </w:rPr>
      </w:pPr>
      <w:r w:rsidRPr="00F25BCA">
        <w:rPr>
          <w:rFonts w:ascii="Palatino Linotype" w:eastAsia="Arial Unicode MS" w:hAnsi="Palatino Linotype" w:cs="Arial Unicode MS"/>
          <w:i/>
          <w:color w:val="000000"/>
          <w:spacing w:val="4"/>
          <w:sz w:val="22"/>
          <w:szCs w:val="22"/>
          <w:lang w:val="es-MX" w:eastAsia="es-MX"/>
        </w:rPr>
        <w:t>Observación manuscrita que se hace a un libro o escrito, y que por lo regularse suele poner en los márgenes.</w:t>
      </w:r>
    </w:p>
    <w:p w:rsidR="00E2241B" w:rsidRPr="00F25BCA" w:rsidRDefault="00E2241B" w:rsidP="00636C92">
      <w:pPr>
        <w:shd w:val="clear" w:color="auto" w:fill="FFFFFF"/>
        <w:spacing w:line="276" w:lineRule="auto"/>
        <w:ind w:left="851" w:right="900"/>
        <w:jc w:val="both"/>
        <w:textAlignment w:val="baseline"/>
        <w:rPr>
          <w:rFonts w:ascii="Palatino Linotype" w:eastAsia="Arial Unicode MS" w:hAnsi="Palatino Linotype" w:cs="Arial Unicode MS"/>
          <w:i/>
          <w:color w:val="000000"/>
          <w:spacing w:val="4"/>
          <w:sz w:val="22"/>
          <w:szCs w:val="22"/>
          <w:lang w:val="es-MX" w:eastAsia="es-MX"/>
        </w:rPr>
      </w:pPr>
      <w:r w:rsidRPr="00F25BCA">
        <w:rPr>
          <w:rFonts w:ascii="Palatino Linotype" w:eastAsia="Arial Unicode MS" w:hAnsi="Palatino Linotype" w:cs="Arial Unicode MS"/>
          <w:i/>
          <w:color w:val="000000"/>
          <w:spacing w:val="4"/>
          <w:sz w:val="22"/>
          <w:szCs w:val="22"/>
          <w:lang w:val="es-MX" w:eastAsia="es-MX"/>
        </w:rPr>
        <w:t>Advertencia, explicación, comentario o noticia de cualquier clase que enimpresos o manuscritos va fuera del texto.</w:t>
      </w:r>
    </w:p>
    <w:p w:rsidR="00E2241B" w:rsidRPr="00F25BCA" w:rsidRDefault="00E2241B" w:rsidP="00636C92">
      <w:pPr>
        <w:shd w:val="clear" w:color="auto" w:fill="FFFFFF"/>
        <w:spacing w:line="276" w:lineRule="auto"/>
        <w:ind w:left="851" w:right="900"/>
        <w:jc w:val="both"/>
        <w:textAlignment w:val="baseline"/>
        <w:rPr>
          <w:rFonts w:ascii="Palatino Linotype" w:eastAsia="Arial Unicode MS" w:hAnsi="Palatino Linotype" w:cs="Arial Unicode MS"/>
          <w:i/>
          <w:color w:val="000000"/>
          <w:spacing w:val="4"/>
          <w:sz w:val="22"/>
          <w:szCs w:val="22"/>
          <w:lang w:val="es-MX" w:eastAsia="es-MX"/>
        </w:rPr>
      </w:pPr>
      <w:r w:rsidRPr="00F25BCA">
        <w:rPr>
          <w:rFonts w:ascii="Palatino Linotype" w:eastAsia="Arial Unicode MS" w:hAnsi="Palatino Linotype" w:cs="Arial Unicode MS"/>
          <w:i/>
          <w:color w:val="000000"/>
          <w:spacing w:val="4"/>
          <w:sz w:val="22"/>
          <w:szCs w:val="22"/>
          <w:lang w:val="es-MX" w:eastAsia="es-MX"/>
        </w:rPr>
        <w:t>Reparo o censura desfavorable que se hace de las acciones y porte dealguien.</w:t>
      </w:r>
    </w:p>
    <w:p w:rsidR="00E2241B" w:rsidRPr="00F25BCA" w:rsidRDefault="00E2241B" w:rsidP="00636C92">
      <w:pPr>
        <w:shd w:val="clear" w:color="auto" w:fill="FFFFFF"/>
        <w:spacing w:line="276" w:lineRule="auto"/>
        <w:ind w:left="851" w:right="900"/>
        <w:jc w:val="both"/>
        <w:textAlignment w:val="baseline"/>
        <w:rPr>
          <w:rFonts w:ascii="Palatino Linotype" w:eastAsia="Arial Unicode MS" w:hAnsi="Palatino Linotype" w:cs="Arial Unicode MS"/>
          <w:i/>
          <w:color w:val="000000"/>
          <w:spacing w:val="4"/>
          <w:sz w:val="22"/>
          <w:szCs w:val="22"/>
          <w:lang w:val="es-MX" w:eastAsia="es-MX"/>
        </w:rPr>
      </w:pPr>
      <w:r w:rsidRPr="00F25BCA">
        <w:rPr>
          <w:rFonts w:ascii="Palatino Linotype" w:eastAsia="Arial Unicode MS" w:hAnsi="Palatino Linotype" w:cs="Arial Unicode MS"/>
          <w:i/>
          <w:color w:val="000000"/>
          <w:spacing w:val="4"/>
          <w:sz w:val="22"/>
          <w:szCs w:val="22"/>
          <w:lang w:val="es-MX" w:eastAsia="es-MX"/>
        </w:rPr>
        <w:t>Mensaje breve escrito.</w:t>
      </w:r>
    </w:p>
    <w:p w:rsidR="00E2241B" w:rsidRPr="00F25BCA" w:rsidRDefault="00E2241B" w:rsidP="00636C92">
      <w:pPr>
        <w:shd w:val="clear" w:color="auto" w:fill="FFFFFF"/>
        <w:spacing w:line="276" w:lineRule="auto"/>
        <w:ind w:left="851" w:right="900"/>
        <w:jc w:val="both"/>
        <w:textAlignment w:val="baseline"/>
        <w:rPr>
          <w:rFonts w:ascii="Palatino Linotype" w:eastAsia="Arial Unicode MS" w:hAnsi="Palatino Linotype" w:cs="Arial Unicode MS"/>
          <w:i/>
          <w:color w:val="000000"/>
          <w:spacing w:val="4"/>
          <w:sz w:val="22"/>
          <w:szCs w:val="22"/>
          <w:lang w:val="es-MX" w:eastAsia="es-MX"/>
        </w:rPr>
      </w:pPr>
      <w:r w:rsidRPr="00F25BCA">
        <w:rPr>
          <w:rFonts w:ascii="Palatino Linotype" w:eastAsia="Arial Unicode MS" w:hAnsi="Palatino Linotype" w:cs="Arial Unicode MS"/>
          <w:i/>
          <w:color w:val="000000"/>
          <w:spacing w:val="4"/>
          <w:sz w:val="22"/>
          <w:szCs w:val="22"/>
          <w:lang w:val="es-MX" w:eastAsia="es-MX"/>
        </w:rPr>
        <w:t>Noticia breve de un hecho que aparece en la prensa.</w:t>
      </w:r>
    </w:p>
    <w:p w:rsidR="00E2241B" w:rsidRPr="00F25BCA" w:rsidRDefault="00E2241B" w:rsidP="00636C92">
      <w:pPr>
        <w:spacing w:line="276" w:lineRule="auto"/>
        <w:ind w:left="851" w:right="900"/>
        <w:jc w:val="both"/>
        <w:rPr>
          <w:rFonts w:ascii="Palatino Linotype" w:eastAsia="Arial Unicode MS" w:hAnsi="Palatino Linotype" w:cs="Arial"/>
          <w:b/>
          <w:bCs/>
          <w:i/>
          <w:sz w:val="22"/>
          <w:szCs w:val="22"/>
          <w:lang w:val="es-MX" w:eastAsia="es-MX"/>
        </w:rPr>
      </w:pPr>
    </w:p>
    <w:p w:rsidR="00E2241B" w:rsidRPr="00F25BCA" w:rsidRDefault="00E2241B" w:rsidP="00636C92">
      <w:pPr>
        <w:spacing w:line="276" w:lineRule="auto"/>
        <w:ind w:left="851" w:right="900"/>
        <w:jc w:val="both"/>
        <w:rPr>
          <w:rFonts w:ascii="Palatino Linotype" w:eastAsia="Arial Unicode MS" w:hAnsi="Palatino Linotype" w:cs="Arial"/>
          <w:i/>
          <w:sz w:val="22"/>
          <w:szCs w:val="22"/>
          <w:lang w:val="es-MX" w:eastAsia="es-MX"/>
        </w:rPr>
      </w:pPr>
      <w:r w:rsidRPr="00F25BCA">
        <w:rPr>
          <w:rFonts w:ascii="Palatino Linotype" w:eastAsia="Arial Unicode MS" w:hAnsi="Palatino Linotype" w:cs="Arial"/>
          <w:b/>
          <w:bCs/>
          <w:i/>
          <w:sz w:val="22"/>
          <w:szCs w:val="22"/>
          <w:lang w:val="es-MX" w:eastAsia="es-MX"/>
        </w:rPr>
        <w:t xml:space="preserve">Memorándum. </w:t>
      </w:r>
      <w:r w:rsidRPr="00F25BCA">
        <w:rPr>
          <w:rFonts w:ascii="Palatino Linotype" w:eastAsia="Arial Unicode MS" w:hAnsi="Palatino Linotype" w:cs="Arial"/>
          <w:i/>
          <w:sz w:val="22"/>
          <w:szCs w:val="22"/>
          <w:lang w:val="es-MX" w:eastAsia="es-MX"/>
        </w:rPr>
        <w:t>(Del lat. </w:t>
      </w:r>
      <w:r w:rsidRPr="00F25BCA">
        <w:rPr>
          <w:rFonts w:ascii="Palatino Linotype" w:eastAsia="Arial Unicode MS" w:hAnsi="Palatino Linotype" w:cs="Arial"/>
          <w:i/>
          <w:iCs/>
          <w:sz w:val="22"/>
          <w:szCs w:val="22"/>
          <w:lang w:val="es-MX" w:eastAsia="es-MX"/>
        </w:rPr>
        <w:t>memorandum</w:t>
      </w:r>
      <w:r w:rsidRPr="00F25BCA">
        <w:rPr>
          <w:rFonts w:ascii="Palatino Linotype" w:eastAsia="Arial Unicode MS" w:hAnsi="Palatino Linotype" w:cs="Arial"/>
          <w:i/>
          <w:sz w:val="22"/>
          <w:szCs w:val="22"/>
          <w:lang w:val="es-MX" w:eastAsia="es-MX"/>
        </w:rPr>
        <w:t>, cosa que debe recordarse).</w:t>
      </w:r>
    </w:p>
    <w:p w:rsidR="00E2241B" w:rsidRPr="00F25BCA" w:rsidRDefault="00E2241B" w:rsidP="00636C92">
      <w:pPr>
        <w:spacing w:line="276" w:lineRule="auto"/>
        <w:ind w:left="851" w:right="900"/>
        <w:jc w:val="both"/>
        <w:rPr>
          <w:rFonts w:ascii="Palatino Linotype" w:eastAsia="Arial Unicode MS" w:hAnsi="Palatino Linotype" w:cs="Arial"/>
          <w:i/>
          <w:sz w:val="22"/>
          <w:szCs w:val="22"/>
          <w:lang w:val="es-MX" w:eastAsia="es-MX"/>
        </w:rPr>
      </w:pPr>
      <w:r w:rsidRPr="00F25BCA">
        <w:rPr>
          <w:rFonts w:ascii="Palatino Linotype" w:eastAsia="Arial Unicode MS" w:hAnsi="Palatino Linotype" w:cs="Arial"/>
          <w:i/>
          <w:sz w:val="22"/>
          <w:szCs w:val="22"/>
          <w:lang w:val="es-MX" w:eastAsia="es-MX"/>
        </w:rPr>
        <w:t>Informe en que se expone algo que debe tenerse en cuenta para una acción o en determinado asunto.</w:t>
      </w:r>
    </w:p>
    <w:p w:rsidR="00E2241B" w:rsidRPr="00F25BCA" w:rsidRDefault="00E2241B" w:rsidP="00636C92">
      <w:pPr>
        <w:spacing w:line="276" w:lineRule="auto"/>
        <w:ind w:left="851" w:right="900"/>
        <w:jc w:val="both"/>
        <w:rPr>
          <w:rFonts w:ascii="Palatino Linotype" w:eastAsia="Arial Unicode MS" w:hAnsi="Palatino Linotype"/>
          <w:i/>
          <w:sz w:val="22"/>
          <w:szCs w:val="22"/>
          <w:lang w:val="es-MX" w:eastAsia="es-MX"/>
        </w:rPr>
      </w:pPr>
      <w:r w:rsidRPr="00F25BCA">
        <w:rPr>
          <w:rFonts w:ascii="Palatino Linotype" w:eastAsia="Arial Unicode MS" w:hAnsi="Palatino Linotype"/>
          <w:i/>
          <w:sz w:val="22"/>
          <w:szCs w:val="22"/>
          <w:lang w:val="es-MX" w:eastAsia="es-MX"/>
        </w:rPr>
        <w:t>Comunicación diplomática, menos solemne que la memoria y la nota, por lo común no firmada, en que se recapitulan hechos y razones para que se tengan presentes en un asunto grave.</w:t>
      </w:r>
    </w:p>
    <w:p w:rsidR="00E2241B" w:rsidRPr="00F25BCA" w:rsidRDefault="00E2241B" w:rsidP="00636C92">
      <w:pPr>
        <w:shd w:val="clear" w:color="auto" w:fill="FFFFFF"/>
        <w:spacing w:line="276" w:lineRule="auto"/>
        <w:ind w:left="851" w:right="900"/>
        <w:jc w:val="both"/>
        <w:textAlignment w:val="baseline"/>
        <w:rPr>
          <w:rFonts w:ascii="Palatino Linotype" w:eastAsia="Arial Unicode MS" w:hAnsi="Palatino Linotype" w:cs="Arial Unicode MS"/>
          <w:i/>
          <w:color w:val="000000"/>
          <w:spacing w:val="4"/>
          <w:sz w:val="22"/>
          <w:szCs w:val="22"/>
          <w:lang w:val="es-MX" w:eastAsia="es-MX"/>
        </w:rPr>
      </w:pPr>
      <w:r w:rsidRPr="00F25BCA">
        <w:rPr>
          <w:rFonts w:ascii="Palatino Linotype" w:eastAsia="Arial Unicode MS" w:hAnsi="Palatino Linotype" w:cs="Arial Unicode MS"/>
          <w:i/>
          <w:color w:val="000000"/>
          <w:spacing w:val="4"/>
          <w:sz w:val="22"/>
          <w:szCs w:val="22"/>
          <w:lang w:val="es-MX" w:eastAsia="es-MX"/>
        </w:rPr>
        <w:t>Informe en que se expone algo que debe tenerse en cuenta para una acción en determinado asunto.</w:t>
      </w:r>
    </w:p>
    <w:p w:rsidR="00E2241B" w:rsidRPr="00F25BCA" w:rsidRDefault="00E2241B" w:rsidP="00E2241B">
      <w:pPr>
        <w:tabs>
          <w:tab w:val="left" w:pos="851"/>
        </w:tabs>
        <w:spacing w:line="360" w:lineRule="auto"/>
        <w:ind w:right="49"/>
        <w:jc w:val="both"/>
        <w:rPr>
          <w:rFonts w:ascii="Palatino Linotype" w:hAnsi="Palatino Linotype" w:cs="Arial"/>
        </w:rPr>
      </w:pPr>
    </w:p>
    <w:p w:rsidR="00E2241B" w:rsidRPr="00F25BCA" w:rsidRDefault="00E2241B" w:rsidP="00E2241B">
      <w:pPr>
        <w:tabs>
          <w:tab w:val="left" w:pos="851"/>
        </w:tabs>
        <w:spacing w:line="360" w:lineRule="auto"/>
        <w:ind w:right="49"/>
        <w:jc w:val="both"/>
        <w:rPr>
          <w:rFonts w:ascii="Palatino Linotype" w:hAnsi="Palatino Linotype" w:cs="Arial"/>
        </w:rPr>
      </w:pPr>
      <w:r w:rsidRPr="00F25BCA">
        <w:rPr>
          <w:rFonts w:ascii="Palatino Linotype" w:hAnsi="Palatino Linotype" w:cs="Arial"/>
        </w:rPr>
        <w:t>Ahora bien, la Ley Orgánica Municipal del Estado de México dispone que:</w:t>
      </w:r>
    </w:p>
    <w:p w:rsidR="00E2241B" w:rsidRPr="00F25BCA" w:rsidRDefault="00E2241B" w:rsidP="00E2241B">
      <w:pPr>
        <w:tabs>
          <w:tab w:val="left" w:pos="851"/>
        </w:tabs>
        <w:spacing w:line="360" w:lineRule="auto"/>
        <w:ind w:right="49"/>
        <w:jc w:val="both"/>
        <w:rPr>
          <w:rFonts w:ascii="Palatino Linotype" w:hAnsi="Palatino Linotype" w:cs="Arial"/>
          <w:sz w:val="12"/>
        </w:rPr>
      </w:pPr>
    </w:p>
    <w:p w:rsidR="00E2241B" w:rsidRPr="00F25BCA" w:rsidRDefault="00636C92" w:rsidP="00636C92">
      <w:pPr>
        <w:tabs>
          <w:tab w:val="left" w:pos="851"/>
        </w:tabs>
        <w:spacing w:line="276" w:lineRule="auto"/>
        <w:ind w:left="851" w:right="902"/>
        <w:jc w:val="both"/>
        <w:rPr>
          <w:rFonts w:ascii="Palatino Linotype" w:hAnsi="Palatino Linotype"/>
          <w:i/>
          <w:sz w:val="22"/>
          <w:szCs w:val="22"/>
        </w:rPr>
      </w:pPr>
      <w:r w:rsidRPr="00F25BCA">
        <w:rPr>
          <w:rFonts w:ascii="Palatino Linotype" w:hAnsi="Palatino Linotype"/>
          <w:b/>
          <w:i/>
          <w:sz w:val="22"/>
          <w:szCs w:val="22"/>
        </w:rPr>
        <w:t>“</w:t>
      </w:r>
      <w:r w:rsidR="00E2241B" w:rsidRPr="00F25BCA">
        <w:rPr>
          <w:rFonts w:ascii="Palatino Linotype" w:hAnsi="Palatino Linotype"/>
          <w:b/>
          <w:i/>
          <w:sz w:val="22"/>
          <w:szCs w:val="22"/>
        </w:rPr>
        <w:t>Artículo 3.-</w:t>
      </w:r>
      <w:r w:rsidR="00E2241B" w:rsidRPr="00F25BCA">
        <w:rPr>
          <w:rFonts w:ascii="Palatino Linotype" w:hAnsi="Palatino Linotype"/>
          <w:i/>
          <w:sz w:val="22"/>
          <w:szCs w:val="22"/>
        </w:rPr>
        <w:t xml:space="preserve"> Los municipios del Estado regularán su funcionamiento de conformidad con lo que establece esta Ley, los Bandos municipales, reglamentos y demás disposiciones legales aplicables.</w:t>
      </w:r>
    </w:p>
    <w:p w:rsidR="00E2241B" w:rsidRPr="00F25BCA" w:rsidRDefault="00E2241B" w:rsidP="00636C92">
      <w:pPr>
        <w:tabs>
          <w:tab w:val="left" w:pos="851"/>
        </w:tabs>
        <w:spacing w:line="276" w:lineRule="auto"/>
        <w:ind w:left="851" w:right="902"/>
        <w:jc w:val="both"/>
        <w:rPr>
          <w:rFonts w:ascii="Palatino Linotype" w:hAnsi="Palatino Linotype" w:cs="Arial"/>
          <w:i/>
          <w:sz w:val="22"/>
          <w:szCs w:val="22"/>
        </w:rPr>
      </w:pPr>
      <w:r w:rsidRPr="00F25BCA">
        <w:rPr>
          <w:rFonts w:ascii="Palatino Linotype" w:hAnsi="Palatino Linotype" w:cs="Arial"/>
          <w:b/>
          <w:i/>
          <w:sz w:val="22"/>
          <w:szCs w:val="22"/>
        </w:rPr>
        <w:t>Artículo 31.-</w:t>
      </w:r>
      <w:r w:rsidRPr="00F25BCA">
        <w:rPr>
          <w:rFonts w:ascii="Palatino Linotype" w:hAnsi="Palatino Linotype" w:cs="Arial"/>
          <w:i/>
          <w:sz w:val="22"/>
          <w:szCs w:val="22"/>
        </w:rPr>
        <w:t xml:space="preserve"> Son atribuciones de los ayuntamientos:</w:t>
      </w:r>
    </w:p>
    <w:p w:rsidR="00E2241B" w:rsidRPr="00F25BCA" w:rsidRDefault="00E2241B" w:rsidP="00636C92">
      <w:pPr>
        <w:tabs>
          <w:tab w:val="left" w:pos="851"/>
        </w:tabs>
        <w:spacing w:line="276" w:lineRule="auto"/>
        <w:ind w:left="851" w:right="902"/>
        <w:jc w:val="both"/>
        <w:rPr>
          <w:rFonts w:ascii="Palatino Linotype" w:hAnsi="Palatino Linotype" w:cs="Arial"/>
          <w:i/>
          <w:sz w:val="22"/>
          <w:szCs w:val="22"/>
        </w:rPr>
      </w:pPr>
      <w:r w:rsidRPr="00F25BCA">
        <w:rPr>
          <w:rFonts w:ascii="Palatino Linotype" w:hAnsi="Palatino Linotype" w:cs="Arial"/>
          <w:b/>
          <w:i/>
          <w:sz w:val="22"/>
          <w:szCs w:val="22"/>
        </w:rPr>
        <w:t>I.</w:t>
      </w:r>
      <w:r w:rsidRPr="00F25BCA">
        <w:rPr>
          <w:rFonts w:ascii="Palatino Linotype" w:hAnsi="Palatino Linotype" w:cs="Arial"/>
          <w:i/>
          <w:sz w:val="22"/>
          <w:szCs w:val="22"/>
        </w:rPr>
        <w:t xml:space="preserve"> Expedir y reformar el Bando Municipal, así como los reglamentos, circulares y disposiciones administrativas de observancia general dentro del territorio del </w:t>
      </w:r>
      <w:r w:rsidRPr="00F25BCA">
        <w:rPr>
          <w:rFonts w:ascii="Palatino Linotype" w:hAnsi="Palatino Linotype" w:cs="Arial"/>
          <w:i/>
          <w:sz w:val="22"/>
          <w:szCs w:val="22"/>
        </w:rPr>
        <w:lastRenderedPageBreak/>
        <w:t>municipio, que sean necesarios para su organización, prestación de los servicios públicos y, en general, para el cumplimiento de sus atribuciones;</w:t>
      </w:r>
    </w:p>
    <w:p w:rsidR="00E2241B" w:rsidRPr="00F25BCA" w:rsidRDefault="00E2241B" w:rsidP="00636C92">
      <w:pPr>
        <w:tabs>
          <w:tab w:val="left" w:pos="851"/>
        </w:tabs>
        <w:spacing w:line="276" w:lineRule="auto"/>
        <w:ind w:left="851" w:right="902"/>
        <w:jc w:val="both"/>
        <w:rPr>
          <w:rFonts w:ascii="Palatino Linotype" w:hAnsi="Palatino Linotype" w:cs="Arial"/>
          <w:i/>
          <w:sz w:val="22"/>
          <w:szCs w:val="22"/>
        </w:rPr>
      </w:pPr>
      <w:r w:rsidRPr="00F25BCA">
        <w:rPr>
          <w:rFonts w:ascii="Palatino Linotype" w:hAnsi="Palatino Linotype" w:cs="Arial"/>
          <w:b/>
          <w:i/>
          <w:sz w:val="22"/>
          <w:szCs w:val="22"/>
        </w:rPr>
        <w:t>IX.</w:t>
      </w:r>
      <w:r w:rsidRPr="00F25BCA">
        <w:rPr>
          <w:rFonts w:ascii="Palatino Linotype" w:hAnsi="Palatino Linotype" w:cs="Arial"/>
          <w:i/>
          <w:sz w:val="22"/>
          <w:szCs w:val="22"/>
        </w:rPr>
        <w:t xml:space="preserve"> Crear las unidades administrativas necesarias para el adecuado funcionamiento de la administración pública municipal y para la eficaz prestación de los servicios públicos;</w:t>
      </w:r>
    </w:p>
    <w:p w:rsidR="00E2241B" w:rsidRPr="00F25BCA" w:rsidRDefault="00E2241B" w:rsidP="00636C92">
      <w:pPr>
        <w:tabs>
          <w:tab w:val="left" w:pos="851"/>
        </w:tabs>
        <w:spacing w:line="276" w:lineRule="auto"/>
        <w:ind w:left="851" w:right="902"/>
        <w:jc w:val="both"/>
        <w:rPr>
          <w:rFonts w:ascii="Palatino Linotype" w:hAnsi="Palatino Linotype" w:cs="Arial"/>
          <w:i/>
          <w:sz w:val="22"/>
          <w:szCs w:val="22"/>
        </w:rPr>
      </w:pPr>
      <w:r w:rsidRPr="00F25BCA">
        <w:rPr>
          <w:rFonts w:ascii="Palatino Linotype" w:hAnsi="Palatino Linotype" w:cs="Arial"/>
          <w:b/>
          <w:i/>
          <w:sz w:val="22"/>
          <w:szCs w:val="22"/>
        </w:rPr>
        <w:t>Artículo 86.-</w:t>
      </w:r>
      <w:r w:rsidRPr="00F25BCA">
        <w:rPr>
          <w:rFonts w:ascii="Palatino Linotype" w:hAnsi="Palatino Linotype" w:cs="Arial"/>
          <w:i/>
          <w:sz w:val="22"/>
          <w:szCs w:val="22"/>
        </w:rPr>
        <w:t xml:space="preserve"> Para el ejercicio de sus atribuciones y responsabilidades ejecutivas, el ayuntamiento se auxiliará con las dependencias y entidades de la administración pública municipal, que en cada caso acuerde el cabildo a propuesta del presidente municipal, las que estarán subordinadas a este servidor público. El servidor público titular de las referidas dependencias y entidades de la administración municipal, ejercerá las funciones propias de su competencia y será responsable por el ejercicio de dichas funciones y atribuciones contenidas en la Ley, sus reglamentos interiores, manuales, acuerdos, circulares y otras disposiciones legales que tiendan a regular el funcionamiento del Municipio.</w:t>
      </w:r>
      <w:r w:rsidR="00636C92" w:rsidRPr="00F25BCA">
        <w:rPr>
          <w:rFonts w:ascii="Palatino Linotype" w:hAnsi="Palatino Linotype" w:cs="Arial"/>
          <w:i/>
          <w:sz w:val="22"/>
          <w:szCs w:val="22"/>
        </w:rPr>
        <w:t>”</w:t>
      </w:r>
    </w:p>
    <w:p w:rsidR="00636C92" w:rsidRPr="00F25BCA" w:rsidRDefault="00636C92" w:rsidP="00636C92">
      <w:pPr>
        <w:tabs>
          <w:tab w:val="left" w:pos="851"/>
        </w:tabs>
        <w:spacing w:line="276" w:lineRule="auto"/>
        <w:ind w:left="851" w:right="902"/>
        <w:jc w:val="both"/>
        <w:rPr>
          <w:rFonts w:ascii="Palatino Linotype" w:hAnsi="Palatino Linotype" w:cs="Arial"/>
          <w:i/>
          <w:sz w:val="22"/>
          <w:szCs w:val="22"/>
        </w:rPr>
      </w:pPr>
    </w:p>
    <w:p w:rsidR="00363932" w:rsidRPr="00F25BCA" w:rsidRDefault="00363932" w:rsidP="00363932">
      <w:pPr>
        <w:tabs>
          <w:tab w:val="left" w:pos="851"/>
        </w:tabs>
        <w:spacing w:line="360" w:lineRule="auto"/>
        <w:ind w:right="899"/>
        <w:jc w:val="both"/>
        <w:rPr>
          <w:rFonts w:ascii="Palatino Linotype" w:hAnsi="Palatino Linotype" w:cs="Arial"/>
        </w:rPr>
      </w:pPr>
      <w:r w:rsidRPr="00F25BCA">
        <w:rPr>
          <w:rFonts w:ascii="Palatino Linotype" w:hAnsi="Palatino Linotype" w:cs="Arial"/>
        </w:rPr>
        <w:t>Por su parte el Reglamento Orgánico Municipal de Chicoloapan dispone:</w:t>
      </w:r>
    </w:p>
    <w:p w:rsidR="00363932" w:rsidRPr="00F25BCA" w:rsidRDefault="00636C92" w:rsidP="00636C92">
      <w:pPr>
        <w:tabs>
          <w:tab w:val="left" w:pos="851"/>
        </w:tabs>
        <w:spacing w:line="276" w:lineRule="auto"/>
        <w:ind w:left="851" w:right="902"/>
        <w:jc w:val="center"/>
        <w:rPr>
          <w:rFonts w:ascii="Palatino Linotype" w:hAnsi="Palatino Linotype" w:cs="Arial"/>
          <w:b/>
          <w:i/>
          <w:sz w:val="22"/>
          <w:szCs w:val="22"/>
        </w:rPr>
      </w:pPr>
      <w:r w:rsidRPr="00F25BCA">
        <w:rPr>
          <w:rFonts w:ascii="Palatino Linotype" w:hAnsi="Palatino Linotype" w:cs="Arial"/>
          <w:b/>
          <w:i/>
          <w:sz w:val="22"/>
          <w:szCs w:val="22"/>
        </w:rPr>
        <w:t>“</w:t>
      </w:r>
      <w:r w:rsidR="00363932" w:rsidRPr="00F25BCA">
        <w:rPr>
          <w:rFonts w:ascii="Palatino Linotype" w:hAnsi="Palatino Linotype" w:cs="Arial"/>
          <w:b/>
          <w:i/>
          <w:sz w:val="22"/>
          <w:szCs w:val="22"/>
        </w:rPr>
        <w:t>CAPÍTULO TERCERO</w:t>
      </w:r>
    </w:p>
    <w:p w:rsidR="00363932" w:rsidRPr="00F25BCA" w:rsidRDefault="00363932" w:rsidP="00636C92">
      <w:pPr>
        <w:tabs>
          <w:tab w:val="left" w:pos="851"/>
        </w:tabs>
        <w:spacing w:line="276" w:lineRule="auto"/>
        <w:ind w:left="851" w:right="902"/>
        <w:jc w:val="center"/>
        <w:rPr>
          <w:rFonts w:ascii="Palatino Linotype" w:hAnsi="Palatino Linotype" w:cs="Arial"/>
          <w:b/>
          <w:i/>
          <w:sz w:val="22"/>
          <w:szCs w:val="22"/>
        </w:rPr>
      </w:pPr>
      <w:r w:rsidRPr="00F25BCA">
        <w:rPr>
          <w:rFonts w:ascii="Palatino Linotype" w:hAnsi="Palatino Linotype" w:cs="Arial"/>
          <w:b/>
          <w:i/>
          <w:sz w:val="22"/>
          <w:szCs w:val="22"/>
        </w:rPr>
        <w:t>EL ORGANISMO DESCENTRALIZADO DE AGUA Y SANEAMIENTO</w:t>
      </w:r>
    </w:p>
    <w:p w:rsidR="00363932" w:rsidRPr="00F25BCA" w:rsidRDefault="00363932" w:rsidP="00636C92">
      <w:pPr>
        <w:tabs>
          <w:tab w:val="left" w:pos="851"/>
        </w:tabs>
        <w:spacing w:line="276" w:lineRule="auto"/>
        <w:ind w:left="851" w:right="902"/>
        <w:jc w:val="center"/>
        <w:rPr>
          <w:rFonts w:ascii="Palatino Linotype" w:hAnsi="Palatino Linotype" w:cs="Arial"/>
          <w:b/>
          <w:i/>
          <w:sz w:val="22"/>
          <w:szCs w:val="22"/>
        </w:rPr>
      </w:pPr>
      <w:r w:rsidRPr="00F25BCA">
        <w:rPr>
          <w:rFonts w:ascii="Palatino Linotype" w:hAnsi="Palatino Linotype" w:cs="Arial"/>
          <w:b/>
          <w:i/>
          <w:sz w:val="22"/>
          <w:szCs w:val="22"/>
        </w:rPr>
        <w:t>(ODAS)</w:t>
      </w:r>
    </w:p>
    <w:p w:rsidR="00363932" w:rsidRPr="00F25BCA" w:rsidRDefault="00363932" w:rsidP="00636C92">
      <w:pPr>
        <w:tabs>
          <w:tab w:val="left" w:pos="851"/>
        </w:tabs>
        <w:spacing w:line="276" w:lineRule="auto"/>
        <w:ind w:left="851" w:right="902"/>
        <w:jc w:val="both"/>
        <w:rPr>
          <w:rFonts w:ascii="Palatino Linotype" w:hAnsi="Palatino Linotype" w:cs="Arial"/>
          <w:i/>
          <w:sz w:val="22"/>
          <w:szCs w:val="22"/>
        </w:rPr>
      </w:pPr>
      <w:r w:rsidRPr="00F25BCA">
        <w:rPr>
          <w:rFonts w:ascii="Palatino Linotype" w:hAnsi="Palatino Linotype" w:cs="Arial"/>
          <w:b/>
          <w:i/>
          <w:sz w:val="22"/>
          <w:szCs w:val="22"/>
        </w:rPr>
        <w:t>ARTÍCULO 74.-</w:t>
      </w:r>
      <w:r w:rsidRPr="00F25BCA">
        <w:rPr>
          <w:rFonts w:ascii="Palatino Linotype" w:hAnsi="Palatino Linotype" w:cs="Arial"/>
          <w:i/>
          <w:sz w:val="22"/>
          <w:szCs w:val="22"/>
        </w:rPr>
        <w:t xml:space="preserve"> El Organismo Descentralizado de Agua y Saneamiento (ODAS) es un Organismo Público Descentralizado de la Administración Pública  Municipal el cual se regirá por las leyes y reglamentos que regulan su creación, organización y funcionamiento.</w:t>
      </w:r>
    </w:p>
    <w:p w:rsidR="00363932" w:rsidRPr="00F25BCA" w:rsidRDefault="00363932" w:rsidP="00636C92">
      <w:pPr>
        <w:tabs>
          <w:tab w:val="left" w:pos="851"/>
        </w:tabs>
        <w:spacing w:line="276" w:lineRule="auto"/>
        <w:ind w:left="851" w:right="902"/>
        <w:jc w:val="both"/>
        <w:rPr>
          <w:rFonts w:ascii="Palatino Linotype" w:hAnsi="Palatino Linotype" w:cs="Arial"/>
          <w:i/>
          <w:sz w:val="22"/>
          <w:szCs w:val="22"/>
        </w:rPr>
      </w:pPr>
      <w:r w:rsidRPr="00F25BCA">
        <w:rPr>
          <w:rFonts w:ascii="Palatino Linotype" w:hAnsi="Palatino Linotype" w:cs="Arial"/>
          <w:b/>
          <w:i/>
          <w:sz w:val="22"/>
          <w:szCs w:val="22"/>
        </w:rPr>
        <w:t>ARTÍCULO 75.-</w:t>
      </w:r>
      <w:r w:rsidRPr="00F25BCA">
        <w:rPr>
          <w:rFonts w:ascii="Palatino Linotype" w:hAnsi="Palatino Linotype" w:cs="Arial"/>
          <w:i/>
          <w:sz w:val="22"/>
          <w:szCs w:val="22"/>
        </w:rPr>
        <w:t xml:space="preserve"> El Organismo Descentralizado de Agua y Saneamiento (ODAS) estará sujeto al control y vigilancia del H. Ayuntamiento de acuerdo a los ordenamientos legales vigentes y deberá coordinarse con la Comisión del Agua del Estado de México (CAEM), por medio de los convenios correspondientes, para la concordancia de programas y actividades.</w:t>
      </w:r>
    </w:p>
    <w:p w:rsidR="00363932" w:rsidRPr="00F25BCA" w:rsidRDefault="00363932" w:rsidP="00636C92">
      <w:pPr>
        <w:tabs>
          <w:tab w:val="left" w:pos="851"/>
        </w:tabs>
        <w:spacing w:line="276" w:lineRule="auto"/>
        <w:ind w:left="851" w:right="902"/>
        <w:jc w:val="both"/>
        <w:rPr>
          <w:rFonts w:ascii="Palatino Linotype" w:hAnsi="Palatino Linotype" w:cs="Arial"/>
          <w:i/>
          <w:sz w:val="22"/>
          <w:szCs w:val="22"/>
        </w:rPr>
      </w:pPr>
      <w:r w:rsidRPr="00F25BCA">
        <w:rPr>
          <w:rFonts w:ascii="Palatino Linotype" w:hAnsi="Palatino Linotype" w:cs="Arial"/>
          <w:b/>
          <w:i/>
          <w:sz w:val="22"/>
          <w:szCs w:val="22"/>
        </w:rPr>
        <w:t>ARTÍCULO 76.-</w:t>
      </w:r>
      <w:r w:rsidRPr="00F25BCA">
        <w:rPr>
          <w:rFonts w:ascii="Palatino Linotype" w:hAnsi="Palatino Linotype" w:cs="Arial"/>
          <w:i/>
          <w:sz w:val="22"/>
          <w:szCs w:val="22"/>
        </w:rPr>
        <w:t xml:space="preserve"> El titular del Organismo Descentralizado de Agua y Saneamiento (ODAS) tiene las siguientes facultades:</w:t>
      </w:r>
    </w:p>
    <w:p w:rsidR="00363932" w:rsidRPr="00F25BCA" w:rsidRDefault="00363932" w:rsidP="00636C92">
      <w:pPr>
        <w:tabs>
          <w:tab w:val="left" w:pos="851"/>
        </w:tabs>
        <w:spacing w:line="276" w:lineRule="auto"/>
        <w:ind w:left="851" w:right="902"/>
        <w:jc w:val="both"/>
        <w:rPr>
          <w:rFonts w:ascii="Palatino Linotype" w:hAnsi="Palatino Linotype" w:cs="Arial"/>
          <w:i/>
          <w:sz w:val="22"/>
          <w:szCs w:val="22"/>
        </w:rPr>
      </w:pPr>
      <w:r w:rsidRPr="00F25BCA">
        <w:rPr>
          <w:rFonts w:ascii="Palatino Linotype" w:hAnsi="Palatino Linotype" w:cs="Arial"/>
          <w:b/>
          <w:i/>
          <w:sz w:val="22"/>
          <w:szCs w:val="22"/>
        </w:rPr>
        <w:t>I.</w:t>
      </w:r>
      <w:r w:rsidRPr="00F25BCA">
        <w:rPr>
          <w:rFonts w:ascii="Palatino Linotype" w:hAnsi="Palatino Linotype" w:cs="Arial"/>
          <w:i/>
          <w:sz w:val="22"/>
          <w:szCs w:val="22"/>
        </w:rPr>
        <w:t xml:space="preserve"> Elaborar y/o mantener actualizado el padrón de usuarios de los servicios de agua potable y saneamiento en el municipio;</w:t>
      </w:r>
    </w:p>
    <w:p w:rsidR="00363932" w:rsidRPr="00F25BCA" w:rsidRDefault="00363932" w:rsidP="00636C92">
      <w:pPr>
        <w:tabs>
          <w:tab w:val="left" w:pos="851"/>
        </w:tabs>
        <w:spacing w:line="276" w:lineRule="auto"/>
        <w:ind w:left="851" w:right="902"/>
        <w:jc w:val="both"/>
        <w:rPr>
          <w:rFonts w:ascii="Palatino Linotype" w:hAnsi="Palatino Linotype" w:cs="Arial"/>
          <w:i/>
          <w:sz w:val="22"/>
          <w:szCs w:val="22"/>
        </w:rPr>
      </w:pPr>
      <w:r w:rsidRPr="00F25BCA">
        <w:rPr>
          <w:rFonts w:ascii="Palatino Linotype" w:hAnsi="Palatino Linotype" w:cs="Arial"/>
          <w:b/>
          <w:i/>
          <w:sz w:val="22"/>
          <w:szCs w:val="22"/>
        </w:rPr>
        <w:lastRenderedPageBreak/>
        <w:t>II.</w:t>
      </w:r>
      <w:r w:rsidRPr="00F25BCA">
        <w:rPr>
          <w:rFonts w:ascii="Palatino Linotype" w:hAnsi="Palatino Linotype" w:cs="Arial"/>
          <w:i/>
          <w:sz w:val="22"/>
          <w:szCs w:val="22"/>
        </w:rPr>
        <w:t xml:space="preserve"> Proporcionar el servicio de agua potable y saneamiento a la población Chicoloapense, en los términos de los convenios y contratos que celebren;</w:t>
      </w:r>
    </w:p>
    <w:p w:rsidR="00363932" w:rsidRPr="00F25BCA" w:rsidRDefault="00363932" w:rsidP="00636C92">
      <w:pPr>
        <w:tabs>
          <w:tab w:val="left" w:pos="851"/>
        </w:tabs>
        <w:spacing w:line="276" w:lineRule="auto"/>
        <w:ind w:left="851" w:right="902"/>
        <w:jc w:val="both"/>
        <w:rPr>
          <w:rFonts w:ascii="Palatino Linotype" w:hAnsi="Palatino Linotype" w:cs="Arial"/>
          <w:i/>
          <w:sz w:val="22"/>
          <w:szCs w:val="22"/>
        </w:rPr>
      </w:pPr>
      <w:r w:rsidRPr="00F25BCA">
        <w:rPr>
          <w:rFonts w:ascii="Palatino Linotype" w:hAnsi="Palatino Linotype" w:cs="Arial"/>
          <w:b/>
          <w:i/>
          <w:sz w:val="22"/>
          <w:szCs w:val="22"/>
        </w:rPr>
        <w:t>III.</w:t>
      </w:r>
      <w:r w:rsidRPr="00F25BCA">
        <w:rPr>
          <w:rFonts w:ascii="Palatino Linotype" w:hAnsi="Palatino Linotype" w:cs="Arial"/>
          <w:i/>
          <w:sz w:val="22"/>
          <w:szCs w:val="22"/>
        </w:rPr>
        <w:t xml:space="preserve"> Elaborar los planos, llevar el registro y reportes que indiquen la cobertura del servicio de agua potable;</w:t>
      </w:r>
    </w:p>
    <w:p w:rsidR="00363932" w:rsidRPr="00F25BCA" w:rsidRDefault="00363932" w:rsidP="00636C92">
      <w:pPr>
        <w:tabs>
          <w:tab w:val="left" w:pos="851"/>
        </w:tabs>
        <w:spacing w:line="276" w:lineRule="auto"/>
        <w:ind w:left="851" w:right="902"/>
        <w:jc w:val="both"/>
        <w:rPr>
          <w:rFonts w:ascii="Palatino Linotype" w:hAnsi="Palatino Linotype" w:cs="Arial"/>
          <w:i/>
          <w:sz w:val="22"/>
          <w:szCs w:val="22"/>
        </w:rPr>
      </w:pPr>
      <w:r w:rsidRPr="00F25BCA">
        <w:rPr>
          <w:rFonts w:ascii="Palatino Linotype" w:hAnsi="Palatino Linotype" w:cs="Arial"/>
          <w:b/>
          <w:i/>
          <w:sz w:val="22"/>
          <w:szCs w:val="22"/>
        </w:rPr>
        <w:t>IV.</w:t>
      </w:r>
      <w:r w:rsidRPr="00F25BCA">
        <w:rPr>
          <w:rFonts w:ascii="Palatino Linotype" w:hAnsi="Palatino Linotype" w:cs="Arial"/>
          <w:i/>
          <w:sz w:val="22"/>
          <w:szCs w:val="22"/>
        </w:rPr>
        <w:t xml:space="preserve"> Rehabilitar, operar, ampliar, conservar y mejorar los sistemas de agua potable;</w:t>
      </w:r>
    </w:p>
    <w:p w:rsidR="00363932" w:rsidRPr="00F25BCA" w:rsidRDefault="00363932" w:rsidP="00636C92">
      <w:pPr>
        <w:tabs>
          <w:tab w:val="left" w:pos="851"/>
        </w:tabs>
        <w:spacing w:line="276" w:lineRule="auto"/>
        <w:ind w:left="851" w:right="902"/>
        <w:jc w:val="both"/>
        <w:rPr>
          <w:rFonts w:ascii="Palatino Linotype" w:hAnsi="Palatino Linotype" w:cs="Arial"/>
          <w:i/>
          <w:sz w:val="22"/>
          <w:szCs w:val="22"/>
        </w:rPr>
      </w:pPr>
      <w:r w:rsidRPr="00F25BCA">
        <w:rPr>
          <w:rFonts w:ascii="Palatino Linotype" w:hAnsi="Palatino Linotype" w:cs="Arial"/>
          <w:b/>
          <w:i/>
          <w:sz w:val="22"/>
          <w:szCs w:val="22"/>
        </w:rPr>
        <w:t>V.</w:t>
      </w:r>
      <w:r w:rsidRPr="00F25BCA">
        <w:rPr>
          <w:rFonts w:ascii="Palatino Linotype" w:hAnsi="Palatino Linotype" w:cs="Arial"/>
          <w:i/>
          <w:sz w:val="22"/>
          <w:szCs w:val="22"/>
        </w:rPr>
        <w:t xml:space="preserve"> Llevar el registro de medición de gasto por habitante sobre el volumen de agua extraído, contra lo entregado;</w:t>
      </w:r>
    </w:p>
    <w:p w:rsidR="00363932" w:rsidRPr="00F25BCA" w:rsidRDefault="00363932" w:rsidP="00636C92">
      <w:pPr>
        <w:tabs>
          <w:tab w:val="left" w:pos="851"/>
        </w:tabs>
        <w:spacing w:line="276" w:lineRule="auto"/>
        <w:ind w:left="851" w:right="902"/>
        <w:jc w:val="both"/>
        <w:rPr>
          <w:rFonts w:ascii="Palatino Linotype" w:hAnsi="Palatino Linotype" w:cs="Arial"/>
          <w:i/>
          <w:sz w:val="22"/>
          <w:szCs w:val="22"/>
        </w:rPr>
      </w:pPr>
      <w:r w:rsidRPr="00F25BCA">
        <w:rPr>
          <w:rFonts w:ascii="Palatino Linotype" w:hAnsi="Palatino Linotype" w:cs="Arial"/>
          <w:b/>
          <w:i/>
          <w:sz w:val="22"/>
          <w:szCs w:val="22"/>
        </w:rPr>
        <w:t>VI.</w:t>
      </w:r>
      <w:r w:rsidRPr="00F25BCA">
        <w:rPr>
          <w:rFonts w:ascii="Palatino Linotype" w:hAnsi="Palatino Linotype" w:cs="Arial"/>
          <w:i/>
          <w:sz w:val="22"/>
          <w:szCs w:val="22"/>
        </w:rPr>
        <w:t xml:space="preserve"> Aplicar las disposiciones tarifarias de cobro del servicio contenidas en el Código Financiero del Estado de México y Municipios o en su caso, elaborar los estudios necesarios para su formulación, revisión y modificación, conforme a las cuales deberán cobrarse los servicios;</w:t>
      </w:r>
    </w:p>
    <w:p w:rsidR="00363932" w:rsidRPr="00F25BCA" w:rsidRDefault="00363932" w:rsidP="00636C92">
      <w:pPr>
        <w:tabs>
          <w:tab w:val="left" w:pos="851"/>
        </w:tabs>
        <w:spacing w:line="276" w:lineRule="auto"/>
        <w:ind w:left="851" w:right="902"/>
        <w:jc w:val="both"/>
        <w:rPr>
          <w:rFonts w:ascii="Palatino Linotype" w:hAnsi="Palatino Linotype" w:cs="Arial"/>
          <w:i/>
          <w:sz w:val="22"/>
          <w:szCs w:val="22"/>
        </w:rPr>
      </w:pPr>
      <w:r w:rsidRPr="00F25BCA">
        <w:rPr>
          <w:rFonts w:ascii="Palatino Linotype" w:hAnsi="Palatino Linotype" w:cs="Arial"/>
          <w:b/>
          <w:i/>
          <w:sz w:val="22"/>
          <w:szCs w:val="22"/>
        </w:rPr>
        <w:t>VII.</w:t>
      </w:r>
      <w:r w:rsidRPr="00F25BCA">
        <w:rPr>
          <w:rFonts w:ascii="Palatino Linotype" w:hAnsi="Palatino Linotype" w:cs="Arial"/>
          <w:i/>
          <w:sz w:val="22"/>
          <w:szCs w:val="22"/>
        </w:rPr>
        <w:t xml:space="preserve"> Aplicar los procedimientos legales de cobro de adeudos;</w:t>
      </w:r>
    </w:p>
    <w:p w:rsidR="00363932" w:rsidRPr="00F25BCA" w:rsidRDefault="00363932" w:rsidP="00636C92">
      <w:pPr>
        <w:tabs>
          <w:tab w:val="left" w:pos="851"/>
        </w:tabs>
        <w:spacing w:line="276" w:lineRule="auto"/>
        <w:ind w:left="851" w:right="902"/>
        <w:jc w:val="both"/>
        <w:rPr>
          <w:rFonts w:ascii="Palatino Linotype" w:hAnsi="Palatino Linotype" w:cs="Arial"/>
          <w:i/>
          <w:sz w:val="22"/>
          <w:szCs w:val="22"/>
        </w:rPr>
      </w:pPr>
      <w:r w:rsidRPr="00F25BCA">
        <w:rPr>
          <w:rFonts w:ascii="Palatino Linotype" w:hAnsi="Palatino Linotype" w:cs="Arial"/>
          <w:b/>
          <w:i/>
          <w:sz w:val="22"/>
          <w:szCs w:val="22"/>
        </w:rPr>
        <w:t>VIII.</w:t>
      </w:r>
      <w:r w:rsidRPr="00F25BCA">
        <w:rPr>
          <w:rFonts w:ascii="Palatino Linotype" w:hAnsi="Palatino Linotype" w:cs="Arial"/>
          <w:i/>
          <w:sz w:val="22"/>
          <w:szCs w:val="22"/>
        </w:rPr>
        <w:t xml:space="preserve"> Otorgar el visto bueno a la factibilidad de otorgamiento del servicio a nuevos usuarios, considerando la disponibilidad del agua y de la infraestructura para su prestación;</w:t>
      </w:r>
    </w:p>
    <w:p w:rsidR="00363932" w:rsidRPr="00F25BCA" w:rsidRDefault="00363932" w:rsidP="00636C92">
      <w:pPr>
        <w:tabs>
          <w:tab w:val="left" w:pos="851"/>
        </w:tabs>
        <w:spacing w:line="276" w:lineRule="auto"/>
        <w:ind w:left="851" w:right="902"/>
        <w:jc w:val="both"/>
        <w:rPr>
          <w:rFonts w:ascii="Palatino Linotype" w:hAnsi="Palatino Linotype" w:cs="Arial"/>
          <w:i/>
          <w:sz w:val="22"/>
          <w:szCs w:val="22"/>
        </w:rPr>
      </w:pPr>
      <w:r w:rsidRPr="00F25BCA">
        <w:rPr>
          <w:rFonts w:ascii="Palatino Linotype" w:hAnsi="Palatino Linotype" w:cs="Arial"/>
          <w:b/>
          <w:i/>
          <w:sz w:val="22"/>
          <w:szCs w:val="22"/>
        </w:rPr>
        <w:t>IX.</w:t>
      </w:r>
      <w:r w:rsidRPr="00F25BCA">
        <w:rPr>
          <w:rFonts w:ascii="Palatino Linotype" w:hAnsi="Palatino Linotype" w:cs="Arial"/>
          <w:i/>
          <w:sz w:val="22"/>
          <w:szCs w:val="22"/>
        </w:rPr>
        <w:t xml:space="preserve"> Promover el uso eficiente del agua y su conservación en todas las fases del ciclo hidrológico e impulsar una cultura, que considere a este elemento como un recurso vital y escaso;</w:t>
      </w:r>
    </w:p>
    <w:p w:rsidR="00363932" w:rsidRPr="00F25BCA" w:rsidRDefault="00363932" w:rsidP="00636C92">
      <w:pPr>
        <w:tabs>
          <w:tab w:val="left" w:pos="851"/>
        </w:tabs>
        <w:spacing w:line="276" w:lineRule="auto"/>
        <w:ind w:left="851" w:right="902"/>
        <w:jc w:val="both"/>
        <w:rPr>
          <w:rFonts w:ascii="Palatino Linotype" w:hAnsi="Palatino Linotype" w:cs="Arial"/>
          <w:i/>
          <w:sz w:val="22"/>
          <w:szCs w:val="22"/>
        </w:rPr>
      </w:pPr>
      <w:r w:rsidRPr="00F25BCA">
        <w:rPr>
          <w:rFonts w:ascii="Palatino Linotype" w:hAnsi="Palatino Linotype" w:cs="Arial"/>
          <w:b/>
          <w:i/>
          <w:sz w:val="22"/>
          <w:szCs w:val="22"/>
        </w:rPr>
        <w:t>X.</w:t>
      </w:r>
      <w:r w:rsidRPr="00F25BCA">
        <w:rPr>
          <w:rFonts w:ascii="Palatino Linotype" w:hAnsi="Palatino Linotype" w:cs="Arial"/>
          <w:i/>
          <w:sz w:val="22"/>
          <w:szCs w:val="22"/>
        </w:rPr>
        <w:t xml:space="preserve"> Elaborar y someter a consideración el proyecto de ingresos y presupuesto de egresos y llevar los registros contables, financieros y administrativos, así como la presentación de los informes mensuales y periódicos correspondientes;</w:t>
      </w:r>
    </w:p>
    <w:p w:rsidR="00E2241B" w:rsidRPr="00F25BCA" w:rsidRDefault="00363932" w:rsidP="00636C92">
      <w:pPr>
        <w:tabs>
          <w:tab w:val="left" w:pos="851"/>
        </w:tabs>
        <w:spacing w:line="276" w:lineRule="auto"/>
        <w:ind w:left="851" w:right="902"/>
        <w:jc w:val="both"/>
        <w:rPr>
          <w:rFonts w:ascii="Palatino Linotype" w:hAnsi="Palatino Linotype" w:cs="Arial"/>
          <w:i/>
          <w:sz w:val="22"/>
          <w:szCs w:val="22"/>
        </w:rPr>
      </w:pPr>
      <w:r w:rsidRPr="00F25BCA">
        <w:rPr>
          <w:rFonts w:ascii="Palatino Linotype" w:hAnsi="Palatino Linotype" w:cs="Arial"/>
          <w:b/>
          <w:i/>
          <w:sz w:val="22"/>
          <w:szCs w:val="22"/>
        </w:rPr>
        <w:t>XI.</w:t>
      </w:r>
      <w:r w:rsidRPr="00F25BCA">
        <w:rPr>
          <w:rFonts w:ascii="Palatino Linotype" w:hAnsi="Palatino Linotype" w:cs="Arial"/>
          <w:i/>
          <w:sz w:val="22"/>
          <w:szCs w:val="22"/>
        </w:rPr>
        <w:t xml:space="preserve"> Las demás que les señalen los ordenamientos legales referentes a la materia.</w:t>
      </w:r>
      <w:r w:rsidR="00636C92" w:rsidRPr="00F25BCA">
        <w:rPr>
          <w:rFonts w:ascii="Palatino Linotype" w:hAnsi="Palatino Linotype" w:cs="Arial"/>
          <w:i/>
          <w:sz w:val="22"/>
          <w:szCs w:val="22"/>
        </w:rPr>
        <w:t>”</w:t>
      </w:r>
      <w:r w:rsidRPr="00F25BCA">
        <w:rPr>
          <w:rFonts w:ascii="Palatino Linotype" w:hAnsi="Palatino Linotype" w:cs="Arial"/>
          <w:i/>
          <w:sz w:val="22"/>
          <w:szCs w:val="22"/>
        </w:rPr>
        <w:cr/>
      </w:r>
    </w:p>
    <w:p w:rsidR="00E2241B" w:rsidRPr="00F25BCA" w:rsidRDefault="00E2241B" w:rsidP="00E2241B">
      <w:pPr>
        <w:tabs>
          <w:tab w:val="left" w:pos="851"/>
        </w:tabs>
        <w:spacing w:line="360" w:lineRule="auto"/>
        <w:ind w:right="49"/>
        <w:jc w:val="both"/>
        <w:rPr>
          <w:rFonts w:ascii="Palatino Linotype" w:hAnsi="Palatino Linotype" w:cs="Arial"/>
        </w:rPr>
      </w:pPr>
      <w:r w:rsidRPr="00F25BCA">
        <w:rPr>
          <w:rFonts w:ascii="Palatino Linotype" w:hAnsi="Palatino Linotype" w:cs="Arial"/>
        </w:rPr>
        <w:t>Es de esta for</w:t>
      </w:r>
      <w:r w:rsidR="00636C92" w:rsidRPr="00F25BCA">
        <w:rPr>
          <w:rFonts w:ascii="Palatino Linotype" w:hAnsi="Palatino Linotype" w:cs="Arial"/>
        </w:rPr>
        <w:t>ma que los Municipios funcionará</w:t>
      </w:r>
      <w:r w:rsidRPr="00F25BCA">
        <w:rPr>
          <w:rFonts w:ascii="Palatino Linotype" w:hAnsi="Palatino Linotype" w:cs="Arial"/>
        </w:rPr>
        <w:t>n de conformidad con la normativa aplicable a la esfera de competencia de los mismos, los cuales se</w:t>
      </w:r>
      <w:r w:rsidR="00636C92" w:rsidRPr="00F25BCA">
        <w:rPr>
          <w:rFonts w:ascii="Palatino Linotype" w:hAnsi="Palatino Linotype" w:cs="Arial"/>
        </w:rPr>
        <w:t xml:space="preserve"> auxiliará</w:t>
      </w:r>
      <w:r w:rsidRPr="00F25BCA">
        <w:rPr>
          <w:rFonts w:ascii="Palatino Linotype" w:hAnsi="Palatino Linotype" w:cs="Arial"/>
        </w:rPr>
        <w:t>n de las dependencias administrativas y unidades que consideren pertinente para un mejor funcionamiento de la administración pública municipal.</w:t>
      </w:r>
    </w:p>
    <w:p w:rsidR="00363932" w:rsidRPr="00F25BCA" w:rsidRDefault="00363932" w:rsidP="00E2241B">
      <w:pPr>
        <w:tabs>
          <w:tab w:val="left" w:pos="851"/>
        </w:tabs>
        <w:spacing w:line="360" w:lineRule="auto"/>
        <w:ind w:right="49"/>
        <w:jc w:val="both"/>
        <w:rPr>
          <w:rFonts w:ascii="Palatino Linotype" w:hAnsi="Palatino Linotype" w:cs="Arial"/>
        </w:rPr>
      </w:pPr>
    </w:p>
    <w:p w:rsidR="00363932" w:rsidRPr="00F25BCA" w:rsidRDefault="00636C92" w:rsidP="00E2241B">
      <w:pPr>
        <w:tabs>
          <w:tab w:val="left" w:pos="851"/>
        </w:tabs>
        <w:spacing w:line="360" w:lineRule="auto"/>
        <w:ind w:right="49"/>
        <w:jc w:val="both"/>
        <w:rPr>
          <w:rFonts w:ascii="Palatino Linotype" w:hAnsi="Palatino Linotype" w:cs="Arial"/>
        </w:rPr>
      </w:pPr>
      <w:r w:rsidRPr="00F25BCA">
        <w:rPr>
          <w:rFonts w:ascii="Palatino Linotype" w:hAnsi="Palatino Linotype" w:cs="Arial"/>
        </w:rPr>
        <w:t>Así también, el R</w:t>
      </w:r>
      <w:r w:rsidR="00363932" w:rsidRPr="00F25BCA">
        <w:rPr>
          <w:rFonts w:ascii="Palatino Linotype" w:hAnsi="Palatino Linotype" w:cs="Arial"/>
        </w:rPr>
        <w:t>eglamento señalado establece las facultades con las que cuenta el Director General de dicho Organismos, derivando en las funciones que desempeña y el actuar del mismo.</w:t>
      </w:r>
    </w:p>
    <w:p w:rsidR="00E2241B" w:rsidRPr="00F25BCA" w:rsidRDefault="00E2241B" w:rsidP="00E2241B">
      <w:pPr>
        <w:tabs>
          <w:tab w:val="left" w:pos="851"/>
        </w:tabs>
        <w:spacing w:line="360" w:lineRule="auto"/>
        <w:ind w:right="899"/>
        <w:jc w:val="both"/>
        <w:rPr>
          <w:rFonts w:ascii="Palatino Linotype" w:hAnsi="Palatino Linotype" w:cs="Arial"/>
        </w:rPr>
      </w:pPr>
    </w:p>
    <w:p w:rsidR="00E2241B" w:rsidRPr="00F25BCA" w:rsidRDefault="00E2241B" w:rsidP="00E2241B">
      <w:pPr>
        <w:tabs>
          <w:tab w:val="left" w:pos="851"/>
        </w:tabs>
        <w:spacing w:line="360" w:lineRule="auto"/>
        <w:ind w:right="49"/>
        <w:jc w:val="both"/>
        <w:rPr>
          <w:rFonts w:ascii="Palatino Linotype" w:hAnsi="Palatino Linotype" w:cs="Arial"/>
        </w:rPr>
      </w:pPr>
      <w:r w:rsidRPr="00F25BCA">
        <w:rPr>
          <w:rFonts w:ascii="Palatino Linotype" w:hAnsi="Palatino Linotype" w:cs="Arial"/>
        </w:rPr>
        <w:t xml:space="preserve">Asimismo, </w:t>
      </w:r>
      <w:r w:rsidRPr="00F25BCA">
        <w:rPr>
          <w:rFonts w:ascii="Palatino Linotype" w:hAnsi="Palatino Linotype" w:cs="Arial"/>
          <w:b/>
        </w:rPr>
        <w:t>EL RECURRENTE</w:t>
      </w:r>
      <w:r w:rsidRPr="00F25BCA">
        <w:rPr>
          <w:rFonts w:ascii="Palatino Linotype" w:hAnsi="Palatino Linotype" w:cs="Arial"/>
        </w:rPr>
        <w:t xml:space="preserve"> señaló que requiere información del Organismo Descentralizado de Ag</w:t>
      </w:r>
      <w:r w:rsidR="00636C92" w:rsidRPr="00F25BCA">
        <w:rPr>
          <w:rFonts w:ascii="Palatino Linotype" w:hAnsi="Palatino Linotype" w:cs="Arial"/>
        </w:rPr>
        <w:t>ua y Saneamiento de Chicoloapan;</w:t>
      </w:r>
      <w:r w:rsidRPr="00F25BCA">
        <w:rPr>
          <w:rFonts w:ascii="Palatino Linotype" w:hAnsi="Palatino Linotype" w:cs="Arial"/>
        </w:rPr>
        <w:t xml:space="preserve"> por lo que</w:t>
      </w:r>
      <w:r w:rsidR="00636C92" w:rsidRPr="00F25BCA">
        <w:rPr>
          <w:rFonts w:ascii="Palatino Linotype" w:hAnsi="Palatino Linotype" w:cs="Arial"/>
        </w:rPr>
        <w:t>,</w:t>
      </w:r>
      <w:r w:rsidRPr="00F25BCA">
        <w:rPr>
          <w:rFonts w:ascii="Palatino Linotype" w:hAnsi="Palatino Linotype" w:cs="Arial"/>
        </w:rPr>
        <w:t xml:space="preserve"> el Bando Municipal de Policía y Buen Gobierno 2018, del Municipio establece lo siguiente:</w:t>
      </w:r>
    </w:p>
    <w:p w:rsidR="00E2241B" w:rsidRPr="00F25BCA" w:rsidRDefault="00E2241B" w:rsidP="00E2241B">
      <w:pPr>
        <w:tabs>
          <w:tab w:val="left" w:pos="851"/>
        </w:tabs>
        <w:spacing w:line="360" w:lineRule="auto"/>
        <w:ind w:right="49"/>
        <w:jc w:val="both"/>
        <w:rPr>
          <w:rFonts w:ascii="Palatino Linotype" w:hAnsi="Palatino Linotype" w:cs="Arial"/>
        </w:rPr>
      </w:pPr>
    </w:p>
    <w:p w:rsidR="00E2241B" w:rsidRPr="00F25BCA" w:rsidRDefault="00E2241B" w:rsidP="00E2241B">
      <w:pPr>
        <w:tabs>
          <w:tab w:val="left" w:pos="851"/>
        </w:tabs>
        <w:spacing w:line="360" w:lineRule="auto"/>
        <w:ind w:right="49"/>
        <w:jc w:val="both"/>
        <w:rPr>
          <w:rFonts w:ascii="Palatino Linotype" w:hAnsi="Palatino Linotype" w:cs="Arial"/>
        </w:rPr>
      </w:pPr>
    </w:p>
    <w:p w:rsidR="003D784E" w:rsidRPr="00F25BCA" w:rsidRDefault="00636C92" w:rsidP="00617274">
      <w:pPr>
        <w:spacing w:before="240" w:after="240" w:line="360" w:lineRule="auto"/>
        <w:jc w:val="both"/>
        <w:rPr>
          <w:rFonts w:ascii="Palatino Linotype" w:hAnsi="Palatino Linotype" w:cs="Arial"/>
          <w:bCs/>
        </w:rPr>
      </w:pPr>
      <w:r w:rsidRPr="00F25BCA">
        <w:rPr>
          <w:noProof/>
          <w:lang w:val="es-MX" w:eastAsia="es-MX"/>
        </w:rPr>
        <mc:AlternateContent>
          <mc:Choice Requires="wps">
            <w:drawing>
              <wp:anchor distT="0" distB="0" distL="114300" distR="114300" simplePos="0" relativeHeight="251757568" behindDoc="0" locked="0" layoutInCell="1" allowOverlap="1">
                <wp:simplePos x="0" y="0"/>
                <wp:positionH relativeFrom="column">
                  <wp:posOffset>343148</wp:posOffset>
                </wp:positionH>
                <wp:positionV relativeFrom="paragraph">
                  <wp:posOffset>4478075</wp:posOffset>
                </wp:positionV>
                <wp:extent cx="5018228" cy="699715"/>
                <wp:effectExtent l="57150" t="38100" r="68580" b="100965"/>
                <wp:wrapNone/>
                <wp:docPr id="19" name="Rectángulo 19"/>
                <wp:cNvGraphicFramePr/>
                <a:graphic xmlns:a="http://schemas.openxmlformats.org/drawingml/2006/main">
                  <a:graphicData uri="http://schemas.microsoft.com/office/word/2010/wordprocessingShape">
                    <wps:wsp>
                      <wps:cNvSpPr/>
                      <wps:spPr>
                        <a:xfrm>
                          <a:off x="0" y="0"/>
                          <a:ext cx="5018228" cy="699715"/>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BDE0A5A" id="Rectángulo 19" o:spid="_x0000_s1026" style="position:absolute;margin-left:27pt;margin-top:352.6pt;width:395.15pt;height:55.1pt;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" filled="f" strokecolor="red" strokeweight="3pt">
                <v:shadow on="t" color="black" opacity="22937f" origin=",.5" offset="0,.63889mm"/>
              </v:rect>
            </w:pict>
          </mc:Fallback>
        </mc:AlternateContent>
      </w:r>
      <w:r w:rsidRPr="00F25BCA">
        <w:rPr>
          <w:noProof/>
          <w:lang w:val="es-MX" w:eastAsia="es-MX"/>
        </w:rPr>
        <mc:AlternateContent>
          <mc:Choice Requires="wps">
            <w:drawing>
              <wp:anchor distT="0" distB="0" distL="114300" distR="114300" simplePos="0" relativeHeight="251756544" behindDoc="0" locked="0" layoutInCell="1" allowOverlap="1">
                <wp:simplePos x="0" y="0"/>
                <wp:positionH relativeFrom="column">
                  <wp:posOffset>384866</wp:posOffset>
                </wp:positionH>
                <wp:positionV relativeFrom="paragraph">
                  <wp:posOffset>2555819</wp:posOffset>
                </wp:positionV>
                <wp:extent cx="4967021" cy="409651"/>
                <wp:effectExtent l="76200" t="38100" r="81280" b="123825"/>
                <wp:wrapNone/>
                <wp:docPr id="18" name="Rectángulo 18"/>
                <wp:cNvGraphicFramePr/>
                <a:graphic xmlns:a="http://schemas.openxmlformats.org/drawingml/2006/main">
                  <a:graphicData uri="http://schemas.microsoft.com/office/word/2010/wordprocessingShape">
                    <wps:wsp>
                      <wps:cNvSpPr/>
                      <wps:spPr>
                        <a:xfrm>
                          <a:off x="0" y="0"/>
                          <a:ext cx="4967021" cy="409651"/>
                        </a:xfrm>
                        <a:prstGeom prst="rect">
                          <a:avLst/>
                        </a:prstGeom>
                        <a:noFill/>
                        <a:ln w="571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A5CA8D" id="Rectángulo 18" o:spid="_x0000_s1026" style="position:absolute;margin-left:30.3pt;margin-top:201.25pt;width:391.1pt;height:32.25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" filled="f" strokecolor="red" strokeweight="4.5pt">
                <v:shadow on="t" color="black" opacity="22937f" origin=",.5" offset="0,.63889mm"/>
              </v:rect>
            </w:pict>
          </mc:Fallback>
        </mc:AlternateContent>
      </w:r>
      <w:r w:rsidR="00E2241B" w:rsidRPr="00F25BCA">
        <w:rPr>
          <w:noProof/>
          <w:lang w:val="es-MX" w:eastAsia="es-MX"/>
        </w:rPr>
        <w:drawing>
          <wp:inline distT="0" distB="0" distL="0" distR="0" wp14:anchorId="439FFBA4" wp14:editId="2B57AFD8">
            <wp:extent cx="5690073" cy="5279666"/>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480" t="12798" r="35457" b="8839"/>
                    <a:stretch/>
                  </pic:blipFill>
                  <pic:spPr bwMode="auto">
                    <a:xfrm>
                      <a:off x="0" y="0"/>
                      <a:ext cx="5756732" cy="5341517"/>
                    </a:xfrm>
                    <a:prstGeom prst="rect">
                      <a:avLst/>
                    </a:prstGeom>
                    <a:ln>
                      <a:noFill/>
                    </a:ln>
                    <a:extLst>
                      <a:ext uri="{53640926-AAD7-44D8-BBD7-CCE9431645EC}">
                        <a14:shadowObscured xmlns:a14="http://schemas.microsoft.com/office/drawing/2010/main"/>
                      </a:ext>
                    </a:extLst>
                  </pic:spPr>
                </pic:pic>
              </a:graphicData>
            </a:graphic>
          </wp:inline>
        </w:drawing>
      </w:r>
    </w:p>
    <w:p w:rsidR="001556FC" w:rsidRPr="00F25BCA" w:rsidRDefault="001556FC" w:rsidP="00BD5628">
      <w:pPr>
        <w:spacing w:before="240" w:after="240" w:line="360" w:lineRule="auto"/>
        <w:ind w:right="49"/>
        <w:jc w:val="both"/>
        <w:rPr>
          <w:rFonts w:ascii="Palatino Linotype" w:hAnsi="Palatino Linotype"/>
        </w:rPr>
      </w:pPr>
      <w:r w:rsidRPr="00F25BCA">
        <w:rPr>
          <w:rFonts w:ascii="Palatino Linotype" w:hAnsi="Palatino Linotype"/>
        </w:rPr>
        <w:lastRenderedPageBreak/>
        <w:t xml:space="preserve">Es de la normativa que el Ayuntamiento </w:t>
      </w:r>
      <w:r w:rsidR="00ED2A1E" w:rsidRPr="00F25BCA">
        <w:rPr>
          <w:rFonts w:ascii="Palatino Linotype" w:hAnsi="Palatino Linotype"/>
        </w:rPr>
        <w:t>de</w:t>
      </w:r>
      <w:r w:rsidRPr="00F25BCA">
        <w:rPr>
          <w:rFonts w:ascii="Palatino Linotype" w:hAnsi="Palatino Linotype"/>
        </w:rPr>
        <w:t xml:space="preserve"> Chicoloapan cuenta como Organismo descentralizado de la Administración Pública Municipal al de Agua Potable, alcantarillado y Saneamiento OPDAPAS.</w:t>
      </w:r>
    </w:p>
    <w:p w:rsidR="001556FC" w:rsidRPr="00F25BCA" w:rsidRDefault="001556FC" w:rsidP="00013B31">
      <w:pPr>
        <w:spacing w:before="240" w:after="240" w:line="360" w:lineRule="auto"/>
        <w:ind w:right="49"/>
        <w:jc w:val="both"/>
        <w:rPr>
          <w:rFonts w:ascii="Palatino Linotype" w:hAnsi="Palatino Linotype"/>
        </w:rPr>
      </w:pPr>
      <w:r w:rsidRPr="00F25BCA">
        <w:rPr>
          <w:rFonts w:ascii="Palatino Linotype" w:hAnsi="Palatino Linotype"/>
        </w:rPr>
        <w:t>A</w:t>
      </w:r>
      <w:r w:rsidR="00013B31" w:rsidRPr="00F25BCA">
        <w:rPr>
          <w:rFonts w:ascii="Palatino Linotype" w:hAnsi="Palatino Linotype"/>
        </w:rPr>
        <w:t>sí tenemos que, el Instituto de Transparencia, Acceso a la Información Pública y Protección de Datos Personales del Estado de México y Municipios</w:t>
      </w:r>
      <w:r w:rsidR="00636C92" w:rsidRPr="00F25BCA">
        <w:rPr>
          <w:rFonts w:ascii="Palatino Linotype" w:hAnsi="Palatino Linotype"/>
        </w:rPr>
        <w:t xml:space="preserve"> publicó el padrón de S</w:t>
      </w:r>
      <w:r w:rsidR="00013B31" w:rsidRPr="00F25BCA">
        <w:rPr>
          <w:rFonts w:ascii="Palatino Linotype" w:hAnsi="Palatino Linotype"/>
        </w:rPr>
        <w:t xml:space="preserve">ujetos </w:t>
      </w:r>
      <w:r w:rsidR="00636C92" w:rsidRPr="00F25BCA">
        <w:rPr>
          <w:rFonts w:ascii="Palatino Linotype" w:hAnsi="Palatino Linotype"/>
        </w:rPr>
        <w:t>Obligados</w:t>
      </w:r>
      <w:r w:rsidR="00013B31" w:rsidRPr="00F25BCA">
        <w:rPr>
          <w:rFonts w:ascii="Palatino Linotype" w:hAnsi="Palatino Linotype"/>
        </w:rPr>
        <w:t xml:space="preserve"> del que se</w:t>
      </w:r>
      <w:r w:rsidR="00636C92" w:rsidRPr="00F25BCA">
        <w:rPr>
          <w:rFonts w:ascii="Palatino Linotype" w:hAnsi="Palatino Linotype"/>
        </w:rPr>
        <w:t xml:space="preserve"> desprende al Organismo señalado</w:t>
      </w:r>
      <w:r w:rsidR="00013B31" w:rsidRPr="00F25BCA">
        <w:rPr>
          <w:rFonts w:ascii="Palatino Linotype" w:hAnsi="Palatino Linotype"/>
        </w:rPr>
        <w:t xml:space="preserve"> en la solicitud de acceso a la información pública, como se observa a continuación:</w:t>
      </w:r>
    </w:p>
    <w:p w:rsidR="00013B31" w:rsidRPr="00F25BCA" w:rsidRDefault="00013B31" w:rsidP="00013B31">
      <w:pPr>
        <w:spacing w:before="240" w:after="240" w:line="360" w:lineRule="auto"/>
        <w:ind w:right="49"/>
        <w:jc w:val="both"/>
        <w:rPr>
          <w:rFonts w:ascii="Palatino Linotype" w:hAnsi="Palatino Linotype"/>
        </w:rPr>
      </w:pPr>
      <w:r w:rsidRPr="00F25BCA">
        <w:rPr>
          <w:noProof/>
          <w:lang w:val="es-MX" w:eastAsia="es-MX"/>
        </w:rPr>
        <mc:AlternateContent>
          <mc:Choice Requires="wps">
            <w:drawing>
              <wp:anchor distT="0" distB="0" distL="114300" distR="114300" simplePos="0" relativeHeight="251758592" behindDoc="0" locked="0" layoutInCell="1" allowOverlap="1">
                <wp:simplePos x="0" y="0"/>
                <wp:positionH relativeFrom="column">
                  <wp:posOffset>441427</wp:posOffset>
                </wp:positionH>
                <wp:positionV relativeFrom="paragraph">
                  <wp:posOffset>1887016</wp:posOffset>
                </wp:positionV>
                <wp:extent cx="4791456" cy="117043"/>
                <wp:effectExtent l="57150" t="38100" r="85725" b="92710"/>
                <wp:wrapNone/>
                <wp:docPr id="22" name="Rectángulo 22"/>
                <wp:cNvGraphicFramePr/>
                <a:graphic xmlns:a="http://schemas.openxmlformats.org/drawingml/2006/main">
                  <a:graphicData uri="http://schemas.microsoft.com/office/word/2010/wordprocessingShape">
                    <wps:wsp>
                      <wps:cNvSpPr/>
                      <wps:spPr>
                        <a:xfrm>
                          <a:off x="0" y="0"/>
                          <a:ext cx="4791456" cy="117043"/>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4AE4792" id="Rectángulo 22" o:spid="_x0000_s1026" style="position:absolute;margin-left:34.75pt;margin-top:148.6pt;width:377.3pt;height:9.2pt;z-index:2517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" filled="f" strokecolor="red" strokeweight="2.25pt">
                <v:shadow on="t" color="black" opacity="22937f" origin=",.5" offset="0,.63889mm"/>
              </v:rect>
            </w:pict>
          </mc:Fallback>
        </mc:AlternateContent>
      </w:r>
      <w:r w:rsidRPr="00F25BCA">
        <w:rPr>
          <w:noProof/>
          <w:lang w:val="es-MX" w:eastAsia="es-MX"/>
        </w:rPr>
        <w:drawing>
          <wp:inline distT="0" distB="0" distL="0" distR="0" wp14:anchorId="30D38066" wp14:editId="57FC4D07">
            <wp:extent cx="5683183" cy="4849978"/>
            <wp:effectExtent l="0" t="0" r="0" b="825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7682" t="15716" r="33811" b="3895"/>
                    <a:stretch/>
                  </pic:blipFill>
                  <pic:spPr bwMode="auto">
                    <a:xfrm>
                      <a:off x="0" y="0"/>
                      <a:ext cx="5712518" cy="4875012"/>
                    </a:xfrm>
                    <a:prstGeom prst="rect">
                      <a:avLst/>
                    </a:prstGeom>
                    <a:ln>
                      <a:noFill/>
                    </a:ln>
                    <a:extLst>
                      <a:ext uri="{53640926-AAD7-44D8-BBD7-CCE9431645EC}">
                        <a14:shadowObscured xmlns:a14="http://schemas.microsoft.com/office/drawing/2010/main"/>
                      </a:ext>
                    </a:extLst>
                  </pic:spPr>
                </pic:pic>
              </a:graphicData>
            </a:graphic>
          </wp:inline>
        </w:drawing>
      </w:r>
    </w:p>
    <w:p w:rsidR="00ED2A1E" w:rsidRPr="00F25BCA" w:rsidRDefault="00ED2A1E" w:rsidP="009867C5">
      <w:pPr>
        <w:tabs>
          <w:tab w:val="left" w:pos="851"/>
        </w:tabs>
        <w:spacing w:line="360" w:lineRule="auto"/>
        <w:ind w:right="-93"/>
        <w:jc w:val="both"/>
        <w:rPr>
          <w:rFonts w:ascii="Palatino Linotype" w:hAnsi="Palatino Linotype" w:cs="Arial"/>
        </w:rPr>
      </w:pPr>
      <w:r w:rsidRPr="00F25BCA">
        <w:rPr>
          <w:rFonts w:ascii="Palatino Linotype" w:hAnsi="Palatino Linotype" w:cs="Arial"/>
        </w:rPr>
        <w:lastRenderedPageBreak/>
        <w:t>De igual forma la conducción de dicho organismo está a cargo de un Director General como se desprende a continuación:</w:t>
      </w:r>
    </w:p>
    <w:p w:rsidR="00ED2A1E" w:rsidRPr="00F25BCA" w:rsidRDefault="00ED2A1E" w:rsidP="009867C5">
      <w:pPr>
        <w:tabs>
          <w:tab w:val="left" w:pos="851"/>
        </w:tabs>
        <w:spacing w:line="360" w:lineRule="auto"/>
        <w:ind w:right="-93"/>
        <w:jc w:val="both"/>
        <w:rPr>
          <w:rFonts w:ascii="Palatino Linotype" w:hAnsi="Palatino Linotype" w:cs="Arial"/>
        </w:rPr>
      </w:pPr>
      <w:r w:rsidRPr="00F25BCA">
        <w:rPr>
          <w:noProof/>
          <w:lang w:val="es-MX" w:eastAsia="es-MX"/>
        </w:rPr>
        <w:drawing>
          <wp:inline distT="0" distB="0" distL="0" distR="0" wp14:anchorId="16DD540C" wp14:editId="5B38C3E4">
            <wp:extent cx="5822094" cy="6678777"/>
            <wp:effectExtent l="0" t="0" r="7620" b="825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6271" t="8083" r="27623" b="8836"/>
                    <a:stretch/>
                  </pic:blipFill>
                  <pic:spPr bwMode="auto">
                    <a:xfrm>
                      <a:off x="0" y="0"/>
                      <a:ext cx="5860480" cy="6722811"/>
                    </a:xfrm>
                    <a:prstGeom prst="rect">
                      <a:avLst/>
                    </a:prstGeom>
                    <a:ln>
                      <a:noFill/>
                    </a:ln>
                    <a:extLst>
                      <a:ext uri="{53640926-AAD7-44D8-BBD7-CCE9431645EC}">
                        <a14:shadowObscured xmlns:a14="http://schemas.microsoft.com/office/drawing/2010/main"/>
                      </a:ext>
                    </a:extLst>
                  </pic:spPr>
                </pic:pic>
              </a:graphicData>
            </a:graphic>
          </wp:inline>
        </w:drawing>
      </w:r>
    </w:p>
    <w:p w:rsidR="009867C5" w:rsidRPr="00F25BCA" w:rsidRDefault="009867C5" w:rsidP="009867C5">
      <w:pPr>
        <w:tabs>
          <w:tab w:val="left" w:pos="851"/>
        </w:tabs>
        <w:spacing w:line="360" w:lineRule="auto"/>
        <w:ind w:right="-93"/>
        <w:jc w:val="both"/>
        <w:rPr>
          <w:rFonts w:ascii="Palatino Linotype" w:hAnsi="Palatino Linotype" w:cs="Arial"/>
        </w:rPr>
      </w:pPr>
      <w:r w:rsidRPr="00F25BCA">
        <w:rPr>
          <w:rFonts w:ascii="Palatino Linotype" w:hAnsi="Palatino Linotype" w:cs="Arial"/>
        </w:rPr>
        <w:lastRenderedPageBreak/>
        <w:t>Es por lo anterior, que al contar con el Órgano Descentralizado en supra indicado y que el mismo cuenta con la Dirección General del mismo, de la cual requiere información, es que debe contar con la información de mérito, ello de conformidad con lo que establece el artículo 18 de la Ley de Transparencia y Acceso a la Información Pública del Estado de México y Municipios, que señala:</w:t>
      </w:r>
    </w:p>
    <w:p w:rsidR="009867C5" w:rsidRPr="00F25BCA" w:rsidRDefault="009867C5" w:rsidP="009867C5">
      <w:pPr>
        <w:tabs>
          <w:tab w:val="left" w:pos="851"/>
        </w:tabs>
        <w:spacing w:line="276" w:lineRule="auto"/>
        <w:ind w:left="851" w:right="902"/>
        <w:jc w:val="both"/>
        <w:rPr>
          <w:rFonts w:ascii="Palatino Linotype" w:hAnsi="Palatino Linotype" w:cs="Arial"/>
          <w:i/>
          <w:sz w:val="22"/>
          <w:szCs w:val="22"/>
        </w:rPr>
      </w:pPr>
    </w:p>
    <w:p w:rsidR="009867C5" w:rsidRPr="00F25BCA" w:rsidRDefault="00636C92" w:rsidP="00636C92">
      <w:pPr>
        <w:tabs>
          <w:tab w:val="left" w:pos="851"/>
        </w:tabs>
        <w:spacing w:line="276" w:lineRule="auto"/>
        <w:ind w:left="851" w:right="902"/>
        <w:jc w:val="both"/>
        <w:rPr>
          <w:rFonts w:ascii="Palatino Linotype" w:hAnsi="Palatino Linotype" w:cs="Arial"/>
          <w:i/>
          <w:sz w:val="22"/>
          <w:szCs w:val="22"/>
        </w:rPr>
      </w:pPr>
      <w:r w:rsidRPr="00F25BCA">
        <w:rPr>
          <w:rFonts w:ascii="Palatino Linotype" w:hAnsi="Palatino Linotype" w:cs="Arial"/>
          <w:b/>
          <w:i/>
          <w:sz w:val="22"/>
          <w:szCs w:val="22"/>
        </w:rPr>
        <w:t>“</w:t>
      </w:r>
      <w:r w:rsidR="009867C5" w:rsidRPr="00F25BCA">
        <w:rPr>
          <w:rFonts w:ascii="Palatino Linotype" w:hAnsi="Palatino Linotype" w:cs="Arial"/>
          <w:b/>
          <w:i/>
          <w:sz w:val="22"/>
          <w:szCs w:val="22"/>
        </w:rPr>
        <w:t>Artículo 18.</w:t>
      </w:r>
      <w:r w:rsidR="009867C5" w:rsidRPr="00F25BCA">
        <w:rPr>
          <w:rFonts w:ascii="Palatino Linotype" w:hAnsi="Palatino Linotype" w:cs="Arial"/>
          <w:i/>
          <w:sz w:val="22"/>
          <w:szCs w:val="22"/>
        </w:rPr>
        <w:t xml:space="preserve"> Los sujetos obligados deberán documentar todo acto que derive del ejercicio de sus facultades, competencias o funciones, considerando desde su origen la eventual publicidad y reutilización de la información que generen.</w:t>
      </w:r>
      <w:r w:rsidRPr="00F25BCA">
        <w:rPr>
          <w:rFonts w:ascii="Palatino Linotype" w:hAnsi="Palatino Linotype" w:cs="Arial"/>
          <w:i/>
          <w:sz w:val="22"/>
          <w:szCs w:val="22"/>
        </w:rPr>
        <w:t>”</w:t>
      </w:r>
    </w:p>
    <w:p w:rsidR="009867C5" w:rsidRPr="00F25BCA" w:rsidRDefault="009867C5" w:rsidP="009867C5">
      <w:pPr>
        <w:tabs>
          <w:tab w:val="left" w:pos="851"/>
        </w:tabs>
        <w:spacing w:line="276" w:lineRule="auto"/>
        <w:ind w:left="851" w:right="902"/>
        <w:jc w:val="both"/>
        <w:rPr>
          <w:rFonts w:ascii="Palatino Linotype" w:hAnsi="Palatino Linotype" w:cs="Arial"/>
          <w:i/>
          <w:sz w:val="22"/>
          <w:szCs w:val="22"/>
        </w:rPr>
      </w:pPr>
    </w:p>
    <w:p w:rsidR="009867C5" w:rsidRPr="00F25BCA" w:rsidRDefault="00636C92" w:rsidP="009867C5">
      <w:pPr>
        <w:spacing w:before="240" w:after="240" w:line="360" w:lineRule="auto"/>
        <w:jc w:val="both"/>
        <w:rPr>
          <w:rFonts w:ascii="Palatino Linotype" w:hAnsi="Palatino Linotype"/>
          <w:color w:val="000000"/>
        </w:rPr>
      </w:pPr>
      <w:r w:rsidRPr="00F25BCA">
        <w:rPr>
          <w:rFonts w:ascii="Palatino Linotype" w:hAnsi="Palatino Linotype" w:cs="Arial"/>
        </w:rPr>
        <w:t>Así,</w:t>
      </w:r>
      <w:r w:rsidR="009867C5" w:rsidRPr="00F25BCA">
        <w:rPr>
          <w:rFonts w:ascii="Palatino Linotype" w:hAnsi="Palatino Linotype" w:cs="Arial"/>
        </w:rPr>
        <w:t xml:space="preserve"> la normativa en estudio establece que el servidor público del </w:t>
      </w:r>
      <w:r w:rsidR="009867C5" w:rsidRPr="00F25BCA">
        <w:rPr>
          <w:rFonts w:ascii="Palatino Linotype" w:hAnsi="Palatino Linotype" w:cs="Arial"/>
          <w:b/>
        </w:rPr>
        <w:t>SUJETO OBLIGADO</w:t>
      </w:r>
      <w:r w:rsidR="009867C5" w:rsidRPr="00F25BCA">
        <w:rPr>
          <w:rFonts w:ascii="Palatino Linotype" w:hAnsi="Palatino Linotype" w:cs="Arial"/>
        </w:rPr>
        <w:t xml:space="preserve"> que tiene las facultades de contar con la información de mérito es el Director General del Organismo Descentralizado de Agua y Saneamiento de Chicoloapan, por lo que es dable ordenar los oficios generados; así mismo, </w:t>
      </w:r>
      <w:r w:rsidR="009867C5" w:rsidRPr="00F25BCA">
        <w:rPr>
          <w:rFonts w:ascii="Palatino Linotype" w:hAnsi="Palatino Linotype"/>
          <w:color w:val="000000"/>
        </w:rPr>
        <w:t xml:space="preserve">los oficios de entrada y de salida de la Dirección General del Organismo en cita, del 1 de enero de 2016 al </w:t>
      </w:r>
      <w:r w:rsidRPr="00F25BCA">
        <w:rPr>
          <w:rFonts w:ascii="Palatino Linotype" w:hAnsi="Palatino Linotype"/>
          <w:color w:val="000000"/>
        </w:rPr>
        <w:t>10</w:t>
      </w:r>
      <w:r w:rsidR="009867C5" w:rsidRPr="00F25BCA">
        <w:rPr>
          <w:rFonts w:ascii="Palatino Linotype" w:hAnsi="Palatino Linotype"/>
          <w:color w:val="000000"/>
        </w:rPr>
        <w:t xml:space="preserve"> de mayo de 2018.</w:t>
      </w:r>
    </w:p>
    <w:p w:rsidR="00ED2A1E" w:rsidRPr="00F25BCA" w:rsidRDefault="00ED2A1E" w:rsidP="00ED2A1E">
      <w:pPr>
        <w:spacing w:before="200" w:after="200" w:line="360" w:lineRule="auto"/>
        <w:jc w:val="both"/>
        <w:rPr>
          <w:rFonts w:ascii="Palatino Linotype" w:hAnsi="Palatino Linotype"/>
        </w:rPr>
      </w:pPr>
      <w:r w:rsidRPr="00F25BCA">
        <w:rPr>
          <w:rFonts w:ascii="Palatino Linotype" w:hAnsi="Palatino Linotype"/>
        </w:rPr>
        <w:t>En esa tesitura, debe observarse lo señalado en los artículos 9</w:t>
      </w:r>
      <w:r w:rsidR="00636C92" w:rsidRPr="00F25BCA">
        <w:rPr>
          <w:rFonts w:ascii="Palatino Linotype" w:hAnsi="Palatino Linotype"/>
        </w:rPr>
        <w:t>,</w:t>
      </w:r>
      <w:r w:rsidRPr="00F25BCA">
        <w:rPr>
          <w:rFonts w:ascii="Palatino Linotype" w:hAnsi="Palatino Linotype"/>
        </w:rPr>
        <w:t xml:space="preserve"> fracción III, 17, 174 y 175 </w:t>
      </w:r>
      <w:r w:rsidRPr="00F25BCA">
        <w:rPr>
          <w:rFonts w:ascii="Palatino Linotype" w:hAnsi="Palatino Linotype"/>
          <w:szCs w:val="17"/>
          <w:lang w:eastAsia="es-ES_tradnl"/>
        </w:rPr>
        <w:t>de la Ley de Transparencia y Acceso a la Información Pública del Estado de México y Municipios, los cuales se insertan a continuación:</w:t>
      </w:r>
    </w:p>
    <w:p w:rsidR="00ED2A1E" w:rsidRPr="00F25BCA" w:rsidRDefault="00ED2A1E" w:rsidP="00ED2A1E">
      <w:pPr>
        <w:spacing w:before="120" w:after="120"/>
        <w:ind w:left="851" w:right="899"/>
        <w:jc w:val="both"/>
        <w:rPr>
          <w:rFonts w:ascii="Palatino Linotype" w:hAnsi="Palatino Linotype" w:cs="Arial"/>
          <w:bCs/>
          <w:i/>
          <w:sz w:val="22"/>
          <w:szCs w:val="22"/>
        </w:rPr>
      </w:pPr>
      <w:r w:rsidRPr="00F25BCA">
        <w:rPr>
          <w:rFonts w:ascii="Palatino Linotype" w:hAnsi="Palatino Linotype" w:cs="Arial"/>
          <w:bCs/>
          <w:i/>
          <w:sz w:val="22"/>
          <w:szCs w:val="22"/>
        </w:rPr>
        <w:t>“</w:t>
      </w:r>
      <w:r w:rsidRPr="00F25BCA">
        <w:rPr>
          <w:rFonts w:ascii="Palatino Linotype" w:hAnsi="Palatino Linotype" w:cs="Arial"/>
          <w:b/>
          <w:bCs/>
          <w:i/>
          <w:sz w:val="22"/>
          <w:szCs w:val="22"/>
        </w:rPr>
        <w:t xml:space="preserve">Artículo 9. </w:t>
      </w:r>
      <w:r w:rsidRPr="00F25BCA">
        <w:rPr>
          <w:rFonts w:ascii="Palatino Linotype" w:hAnsi="Palatino Linotype" w:cs="Arial"/>
          <w:b/>
          <w:bCs/>
          <w:i/>
          <w:sz w:val="22"/>
          <w:szCs w:val="22"/>
          <w:u w:val="single"/>
        </w:rPr>
        <w:t>El Instituto deberá regir su funcionamiento de acuerdo a los siguientes principios</w:t>
      </w:r>
      <w:r w:rsidRPr="00F25BCA">
        <w:rPr>
          <w:rFonts w:ascii="Palatino Linotype" w:hAnsi="Palatino Linotype" w:cs="Arial"/>
          <w:bCs/>
          <w:i/>
          <w:sz w:val="22"/>
          <w:szCs w:val="22"/>
        </w:rPr>
        <w:t xml:space="preserve">: </w:t>
      </w:r>
    </w:p>
    <w:p w:rsidR="00ED2A1E" w:rsidRPr="00F25BCA" w:rsidRDefault="00ED2A1E" w:rsidP="00ED2A1E">
      <w:pPr>
        <w:spacing w:before="120" w:after="120"/>
        <w:ind w:left="851" w:right="899"/>
        <w:jc w:val="both"/>
        <w:rPr>
          <w:rFonts w:ascii="Palatino Linotype" w:hAnsi="Palatino Linotype" w:cs="Arial"/>
          <w:bCs/>
          <w:i/>
          <w:sz w:val="22"/>
          <w:szCs w:val="22"/>
        </w:rPr>
      </w:pPr>
      <w:r w:rsidRPr="00F25BCA">
        <w:rPr>
          <w:rFonts w:ascii="Palatino Linotype" w:hAnsi="Palatino Linotype" w:cs="Arial"/>
          <w:bCs/>
          <w:i/>
          <w:sz w:val="22"/>
          <w:szCs w:val="22"/>
        </w:rPr>
        <w:t>[…]</w:t>
      </w:r>
    </w:p>
    <w:p w:rsidR="00ED2A1E" w:rsidRPr="00F25BCA" w:rsidRDefault="00ED2A1E" w:rsidP="00ED2A1E">
      <w:pPr>
        <w:spacing w:before="120" w:after="120"/>
        <w:ind w:left="851" w:right="899"/>
        <w:jc w:val="both"/>
        <w:rPr>
          <w:rFonts w:ascii="Palatino Linotype" w:hAnsi="Palatino Linotype" w:cs="Arial"/>
          <w:bCs/>
          <w:i/>
          <w:sz w:val="22"/>
          <w:szCs w:val="22"/>
        </w:rPr>
      </w:pPr>
      <w:r w:rsidRPr="00F25BCA">
        <w:rPr>
          <w:rFonts w:ascii="Palatino Linotype" w:hAnsi="Palatino Linotype" w:cs="Arial"/>
          <w:b/>
          <w:bCs/>
          <w:i/>
          <w:sz w:val="22"/>
          <w:szCs w:val="22"/>
        </w:rPr>
        <w:t>III. Gratuidad</w:t>
      </w:r>
      <w:r w:rsidRPr="00F25BCA">
        <w:rPr>
          <w:rFonts w:ascii="Palatino Linotype" w:hAnsi="Palatino Linotype" w:cs="Arial"/>
          <w:bCs/>
          <w:i/>
          <w:sz w:val="22"/>
          <w:szCs w:val="22"/>
        </w:rPr>
        <w:t xml:space="preserve">: Consiste en que el acceso a la información pública no genera costo alguno para los solicitantes, </w:t>
      </w:r>
      <w:r w:rsidRPr="00F25BCA">
        <w:rPr>
          <w:rFonts w:ascii="Palatino Linotype" w:hAnsi="Palatino Linotype" w:cs="Arial"/>
          <w:b/>
          <w:bCs/>
          <w:i/>
          <w:sz w:val="22"/>
          <w:szCs w:val="22"/>
          <w:u w:val="single"/>
        </w:rPr>
        <w:t>sólo podrá requerirse el cobro correspondiente a la modalidad de reproducción y entrega solicitada</w:t>
      </w:r>
      <w:r w:rsidRPr="00F25BCA">
        <w:rPr>
          <w:rFonts w:ascii="Palatino Linotype" w:hAnsi="Palatino Linotype" w:cs="Arial"/>
          <w:bCs/>
          <w:i/>
          <w:sz w:val="22"/>
          <w:szCs w:val="22"/>
        </w:rPr>
        <w:t xml:space="preserve"> conforme a lo establecido en la presente Ley y demás disposiciones jurídicas aplicables;</w:t>
      </w:r>
    </w:p>
    <w:p w:rsidR="00ED2A1E" w:rsidRPr="00F25BCA" w:rsidRDefault="00ED2A1E" w:rsidP="00ED2A1E">
      <w:pPr>
        <w:spacing w:before="120" w:after="120"/>
        <w:ind w:left="851" w:right="899"/>
        <w:jc w:val="both"/>
        <w:rPr>
          <w:rFonts w:ascii="Palatino Linotype" w:hAnsi="Palatino Linotype" w:cs="Arial"/>
          <w:bCs/>
          <w:i/>
          <w:sz w:val="22"/>
          <w:szCs w:val="22"/>
        </w:rPr>
      </w:pPr>
      <w:r w:rsidRPr="00F25BCA">
        <w:rPr>
          <w:rFonts w:ascii="Palatino Linotype" w:hAnsi="Palatino Linotype" w:cs="Arial"/>
          <w:b/>
          <w:bCs/>
          <w:i/>
          <w:sz w:val="22"/>
          <w:szCs w:val="22"/>
          <w:u w:val="single"/>
        </w:rPr>
        <w:lastRenderedPageBreak/>
        <w:t>Artículo 17. La búsqueda y acceso a la información es gratuita y solo se cubrirán los gastos</w:t>
      </w:r>
      <w:r w:rsidRPr="00F25BCA">
        <w:rPr>
          <w:rFonts w:ascii="Palatino Linotype" w:hAnsi="Palatino Linotype" w:cs="Arial"/>
          <w:bCs/>
          <w:i/>
          <w:sz w:val="22"/>
          <w:szCs w:val="22"/>
        </w:rPr>
        <w:t xml:space="preserve"> de reproducción, o </w:t>
      </w:r>
      <w:r w:rsidRPr="00F25BCA">
        <w:rPr>
          <w:rFonts w:ascii="Palatino Linotype" w:hAnsi="Palatino Linotype" w:cs="Arial"/>
          <w:b/>
          <w:bCs/>
          <w:i/>
          <w:sz w:val="22"/>
          <w:szCs w:val="22"/>
          <w:u w:val="single"/>
        </w:rPr>
        <w:t>por la modalidad de entrega solicitada</w:t>
      </w:r>
      <w:r w:rsidRPr="00F25BCA">
        <w:rPr>
          <w:rFonts w:ascii="Palatino Linotype" w:hAnsi="Palatino Linotype" w:cs="Arial"/>
          <w:bCs/>
          <w:i/>
          <w:sz w:val="22"/>
          <w:szCs w:val="22"/>
        </w:rPr>
        <w:t xml:space="preserve">, así como por el envío, </w:t>
      </w:r>
      <w:r w:rsidRPr="00F25BCA">
        <w:rPr>
          <w:rFonts w:ascii="Palatino Linotype" w:hAnsi="Palatino Linotype" w:cs="Arial"/>
          <w:b/>
          <w:bCs/>
          <w:i/>
          <w:sz w:val="22"/>
          <w:szCs w:val="22"/>
          <w:u w:val="single"/>
        </w:rPr>
        <w:t>que en su caso se genere, de conformidad con los derechos</w:t>
      </w:r>
      <w:r w:rsidRPr="00F25BCA">
        <w:rPr>
          <w:rFonts w:ascii="Palatino Linotype" w:hAnsi="Palatino Linotype" w:cs="Arial"/>
          <w:bCs/>
          <w:i/>
          <w:sz w:val="22"/>
          <w:szCs w:val="22"/>
        </w:rPr>
        <w:t xml:space="preserve">, productos y aprovechamientos </w:t>
      </w:r>
      <w:r w:rsidRPr="00F25BCA">
        <w:rPr>
          <w:rFonts w:ascii="Palatino Linotype" w:hAnsi="Palatino Linotype" w:cs="Arial"/>
          <w:b/>
          <w:bCs/>
          <w:i/>
          <w:sz w:val="22"/>
          <w:szCs w:val="22"/>
          <w:u w:val="single"/>
        </w:rPr>
        <w:t>establecidos en la legislación aplicable</w:t>
      </w:r>
      <w:r w:rsidRPr="00F25BCA">
        <w:rPr>
          <w:rFonts w:ascii="Palatino Linotype" w:hAnsi="Palatino Linotype" w:cs="Arial"/>
          <w:bCs/>
          <w:i/>
          <w:sz w:val="22"/>
          <w:szCs w:val="22"/>
        </w:rPr>
        <w:t xml:space="preserve">, sin que exceda de los límites establecidos en la presente Ley. </w:t>
      </w:r>
    </w:p>
    <w:p w:rsidR="00ED2A1E" w:rsidRPr="00F25BCA" w:rsidRDefault="00ED2A1E" w:rsidP="00ED2A1E">
      <w:pPr>
        <w:spacing w:before="120" w:after="120"/>
        <w:ind w:left="851" w:right="899"/>
        <w:jc w:val="both"/>
        <w:rPr>
          <w:rFonts w:ascii="Palatino Linotype" w:hAnsi="Palatino Linotype" w:cs="Arial"/>
          <w:bCs/>
          <w:i/>
          <w:sz w:val="22"/>
          <w:szCs w:val="22"/>
        </w:rPr>
      </w:pPr>
      <w:r w:rsidRPr="00F25BCA">
        <w:rPr>
          <w:rFonts w:ascii="Palatino Linotype" w:hAnsi="Palatino Linotype" w:cs="Arial"/>
          <w:b/>
          <w:bCs/>
          <w:i/>
          <w:sz w:val="22"/>
          <w:szCs w:val="22"/>
        </w:rPr>
        <w:t>Artículo 174</w:t>
      </w:r>
      <w:r w:rsidRPr="00F25BCA">
        <w:rPr>
          <w:rFonts w:ascii="Palatino Linotype" w:hAnsi="Palatino Linotype" w:cs="Arial"/>
          <w:bCs/>
          <w:i/>
          <w:sz w:val="22"/>
          <w:szCs w:val="22"/>
        </w:rPr>
        <w:t xml:space="preserve">. </w:t>
      </w:r>
      <w:r w:rsidRPr="00F25BCA">
        <w:rPr>
          <w:rFonts w:ascii="Palatino Linotype" w:hAnsi="Palatino Linotype" w:cs="Arial"/>
          <w:b/>
          <w:bCs/>
          <w:i/>
          <w:sz w:val="22"/>
          <w:szCs w:val="22"/>
          <w:u w:val="single"/>
        </w:rPr>
        <w:t>En caso de existir costos para obtener la información deberán cubrirse de manera previa a la entrega</w:t>
      </w:r>
      <w:r w:rsidRPr="00F25BCA">
        <w:rPr>
          <w:rFonts w:ascii="Palatino Linotype" w:hAnsi="Palatino Linotype" w:cs="Arial"/>
          <w:b/>
          <w:bCs/>
          <w:i/>
          <w:sz w:val="22"/>
          <w:szCs w:val="22"/>
        </w:rPr>
        <w:t xml:space="preserve"> </w:t>
      </w:r>
      <w:r w:rsidRPr="00F25BCA">
        <w:rPr>
          <w:rFonts w:ascii="Palatino Linotype" w:hAnsi="Palatino Linotype" w:cs="Arial"/>
          <w:bCs/>
          <w:i/>
          <w:sz w:val="22"/>
          <w:szCs w:val="22"/>
        </w:rPr>
        <w:t xml:space="preserve">y no podrán ser superiores a la suma de: </w:t>
      </w:r>
    </w:p>
    <w:p w:rsidR="00ED2A1E" w:rsidRPr="00F25BCA" w:rsidRDefault="00ED2A1E" w:rsidP="00ED2A1E">
      <w:pPr>
        <w:spacing w:before="120" w:after="120"/>
        <w:ind w:left="851" w:right="899"/>
        <w:jc w:val="both"/>
        <w:rPr>
          <w:rFonts w:ascii="Palatino Linotype" w:hAnsi="Palatino Linotype" w:cs="Arial"/>
          <w:bCs/>
          <w:i/>
          <w:sz w:val="22"/>
          <w:szCs w:val="22"/>
        </w:rPr>
      </w:pPr>
      <w:r w:rsidRPr="00F25BCA">
        <w:rPr>
          <w:rFonts w:ascii="Palatino Linotype" w:hAnsi="Palatino Linotype" w:cs="Arial"/>
          <w:bCs/>
          <w:i/>
          <w:sz w:val="22"/>
          <w:szCs w:val="22"/>
        </w:rPr>
        <w:t xml:space="preserve">I. El costo de los materiales utilizados en la reproducción de la información; </w:t>
      </w:r>
    </w:p>
    <w:p w:rsidR="00ED2A1E" w:rsidRPr="00F25BCA" w:rsidRDefault="00ED2A1E" w:rsidP="00ED2A1E">
      <w:pPr>
        <w:spacing w:before="120" w:after="120"/>
        <w:ind w:left="851" w:right="899"/>
        <w:jc w:val="both"/>
        <w:rPr>
          <w:rFonts w:ascii="Palatino Linotype" w:hAnsi="Palatino Linotype" w:cs="Arial"/>
          <w:bCs/>
          <w:i/>
          <w:sz w:val="22"/>
          <w:szCs w:val="22"/>
        </w:rPr>
      </w:pPr>
      <w:r w:rsidRPr="00F25BCA">
        <w:rPr>
          <w:rFonts w:ascii="Palatino Linotype" w:hAnsi="Palatino Linotype" w:cs="Arial"/>
          <w:bCs/>
          <w:i/>
          <w:sz w:val="22"/>
          <w:szCs w:val="22"/>
        </w:rPr>
        <w:t xml:space="preserve">II. El costo de envío, en su caso; y </w:t>
      </w:r>
    </w:p>
    <w:p w:rsidR="00ED2A1E" w:rsidRPr="00F25BCA" w:rsidRDefault="00ED2A1E" w:rsidP="00ED2A1E">
      <w:pPr>
        <w:spacing w:before="120" w:after="120"/>
        <w:ind w:left="851" w:right="899"/>
        <w:jc w:val="both"/>
        <w:rPr>
          <w:rFonts w:ascii="Palatino Linotype" w:hAnsi="Palatino Linotype" w:cs="Arial"/>
          <w:bCs/>
          <w:i/>
          <w:sz w:val="22"/>
          <w:szCs w:val="22"/>
        </w:rPr>
      </w:pPr>
      <w:r w:rsidRPr="00F25BCA">
        <w:rPr>
          <w:rFonts w:ascii="Palatino Linotype" w:hAnsi="Palatino Linotype" w:cs="Arial"/>
          <w:bCs/>
          <w:i/>
          <w:sz w:val="22"/>
          <w:szCs w:val="22"/>
        </w:rPr>
        <w:t xml:space="preserve">III. El pago de la certificación de los documentos, cuando proceda. </w:t>
      </w:r>
    </w:p>
    <w:p w:rsidR="00ED2A1E" w:rsidRPr="00F25BCA" w:rsidRDefault="00ED2A1E" w:rsidP="00ED2A1E">
      <w:pPr>
        <w:spacing w:before="120" w:after="120"/>
        <w:ind w:left="851" w:right="899"/>
        <w:jc w:val="both"/>
        <w:rPr>
          <w:rFonts w:ascii="Palatino Linotype" w:hAnsi="Palatino Linotype" w:cs="Arial"/>
          <w:bCs/>
          <w:i/>
          <w:sz w:val="22"/>
          <w:szCs w:val="22"/>
        </w:rPr>
      </w:pPr>
      <w:r w:rsidRPr="00F25BCA">
        <w:rPr>
          <w:rFonts w:ascii="Palatino Linotype" w:hAnsi="Palatino Linotype" w:cs="Arial"/>
          <w:b/>
          <w:bCs/>
          <w:i/>
          <w:sz w:val="22"/>
          <w:szCs w:val="22"/>
          <w:u w:val="single"/>
        </w:rPr>
        <w:t>Las cuotas de los derechos aplicables deberán establecerse, en su caso, en el Código Financiero del Estado de México y Municipios</w:t>
      </w:r>
      <w:r w:rsidRPr="00F25BCA">
        <w:rPr>
          <w:rFonts w:ascii="Palatino Linotype" w:hAnsi="Palatino Linotype" w:cs="Arial"/>
          <w:bCs/>
          <w:i/>
          <w:sz w:val="22"/>
          <w:szCs w:val="22"/>
        </w:rPr>
        <w:t xml:space="preserve"> y demás disposiciones jurídicas aplicables, las cuales se publicarán en los sitios de internet de los sujetos obligados. En su determinación se deberá considerar que los montos permitan o faciliten el ejercicio del derecho de acceso a la información. </w:t>
      </w:r>
    </w:p>
    <w:p w:rsidR="00ED2A1E" w:rsidRPr="00F25BCA" w:rsidRDefault="00ED2A1E" w:rsidP="00ED2A1E">
      <w:pPr>
        <w:spacing w:before="120" w:after="120"/>
        <w:ind w:left="851" w:right="899"/>
        <w:jc w:val="both"/>
        <w:rPr>
          <w:rFonts w:ascii="Palatino Linotype" w:hAnsi="Palatino Linotype" w:cs="Arial"/>
          <w:bCs/>
          <w:i/>
          <w:sz w:val="22"/>
          <w:szCs w:val="22"/>
        </w:rPr>
      </w:pPr>
      <w:r w:rsidRPr="00F25BCA">
        <w:rPr>
          <w:rFonts w:ascii="Palatino Linotype" w:hAnsi="Palatino Linotype" w:cs="Arial"/>
          <w:bCs/>
          <w:i/>
          <w:sz w:val="22"/>
          <w:szCs w:val="22"/>
        </w:rPr>
        <w:t xml:space="preserve">Los sujetos obligados a los que no les sea aplicable el Código Financiero del Estado de México y Municipios deberán establecer cuotas que no sean mayores a las dispuestas en dicho ordenamiento. </w:t>
      </w:r>
    </w:p>
    <w:p w:rsidR="00ED2A1E" w:rsidRPr="00F25BCA" w:rsidRDefault="00ED2A1E" w:rsidP="00ED2A1E">
      <w:pPr>
        <w:spacing w:before="120" w:after="120"/>
        <w:ind w:left="851" w:right="899"/>
        <w:jc w:val="both"/>
        <w:rPr>
          <w:rFonts w:ascii="Palatino Linotype" w:hAnsi="Palatino Linotype" w:cs="Arial"/>
          <w:bCs/>
          <w:i/>
          <w:sz w:val="22"/>
          <w:szCs w:val="22"/>
        </w:rPr>
      </w:pPr>
      <w:r w:rsidRPr="00F25BCA">
        <w:rPr>
          <w:rFonts w:ascii="Palatino Linotype" w:hAnsi="Palatino Linotype" w:cs="Arial"/>
          <w:bCs/>
          <w:i/>
          <w:sz w:val="22"/>
          <w:szCs w:val="22"/>
        </w:rPr>
        <w:t xml:space="preserve">La información deberá ser entregada sin costo, cuando implique la entrega de no más de veinte hojas simples. Las unidades de transparencia podrán exceptuar el pago de reproducción y envío atendiendo a las circunstancias socioeconómicas del solicitante, en términos de los lineamientos que expida el Instituto. </w:t>
      </w:r>
    </w:p>
    <w:p w:rsidR="00ED2A1E" w:rsidRPr="00F25BCA" w:rsidRDefault="00ED2A1E" w:rsidP="00ED2A1E">
      <w:pPr>
        <w:spacing w:before="120" w:after="120"/>
        <w:ind w:left="851" w:right="899"/>
        <w:jc w:val="both"/>
        <w:rPr>
          <w:rFonts w:ascii="Palatino Linotype" w:hAnsi="Palatino Linotype" w:cs="Arial"/>
          <w:bCs/>
          <w:i/>
          <w:sz w:val="22"/>
          <w:szCs w:val="22"/>
        </w:rPr>
      </w:pPr>
      <w:r w:rsidRPr="00F25BCA">
        <w:rPr>
          <w:rFonts w:ascii="Palatino Linotype" w:hAnsi="Palatino Linotype" w:cs="Arial"/>
          <w:b/>
          <w:bCs/>
          <w:i/>
          <w:sz w:val="22"/>
          <w:szCs w:val="22"/>
        </w:rPr>
        <w:t xml:space="preserve">Artículo 175. </w:t>
      </w:r>
      <w:r w:rsidRPr="00F25BCA">
        <w:rPr>
          <w:rFonts w:ascii="Palatino Linotype" w:hAnsi="Palatino Linotype" w:cs="Arial"/>
          <w:b/>
          <w:bCs/>
          <w:i/>
          <w:sz w:val="22"/>
          <w:szCs w:val="22"/>
          <w:u w:val="single"/>
        </w:rPr>
        <w:t>La información que en términos de Ley deban publicar de manera obligatoria los sujetos obligados, o deba ser generada de manera electrónica</w:t>
      </w:r>
      <w:r w:rsidRPr="00F25BCA">
        <w:rPr>
          <w:rFonts w:ascii="Palatino Linotype" w:hAnsi="Palatino Linotype" w:cs="Arial"/>
          <w:bCs/>
          <w:i/>
          <w:sz w:val="22"/>
          <w:szCs w:val="22"/>
        </w:rPr>
        <w:t xml:space="preserve">, según lo dispongan las disposiciones legales o administrativas </w:t>
      </w:r>
      <w:r w:rsidRPr="00F25BCA">
        <w:rPr>
          <w:rFonts w:ascii="Palatino Linotype" w:hAnsi="Palatino Linotype" w:cs="Arial"/>
          <w:b/>
          <w:bCs/>
          <w:i/>
          <w:sz w:val="22"/>
          <w:szCs w:val="22"/>
          <w:u w:val="single"/>
        </w:rPr>
        <w:t>no podrá tener ningún costo</w:t>
      </w:r>
      <w:r w:rsidRPr="00F25BCA">
        <w:rPr>
          <w:rFonts w:ascii="Palatino Linotype" w:hAnsi="Palatino Linotype" w:cs="Arial"/>
          <w:bCs/>
          <w:i/>
          <w:sz w:val="22"/>
          <w:szCs w:val="22"/>
        </w:rPr>
        <w:t xml:space="preserve">, incluyendo aquella que se hubiera digitalizado previamente por cualquier motivo, en aquellos casos en que la modalidad de entrega sea por medio de la plataforma o vía electrónica. </w:t>
      </w:r>
    </w:p>
    <w:p w:rsidR="00ED2A1E" w:rsidRPr="00F25BCA" w:rsidRDefault="00ED2A1E" w:rsidP="00ED2A1E">
      <w:pPr>
        <w:spacing w:before="120" w:after="120"/>
        <w:ind w:left="851" w:right="899"/>
        <w:jc w:val="both"/>
        <w:rPr>
          <w:rFonts w:ascii="Palatino Linotype" w:hAnsi="Palatino Linotype" w:cs="Arial"/>
          <w:bCs/>
          <w:i/>
          <w:sz w:val="22"/>
          <w:szCs w:val="22"/>
        </w:rPr>
      </w:pPr>
      <w:r w:rsidRPr="00F25BCA">
        <w:rPr>
          <w:rFonts w:ascii="Palatino Linotype" w:hAnsi="Palatino Linotype" w:cs="Arial"/>
          <w:bCs/>
          <w:i/>
          <w:sz w:val="22"/>
          <w:szCs w:val="22"/>
        </w:rPr>
        <w:t>En ningún caso, el pago de derechos deberá exceder el costo de reproducción de la información en el material solicitado. Los ajustes razonables que se realicen para el acceso de la información de solicitantes con discapacidad serán sin costo para los mismos.”</w:t>
      </w:r>
    </w:p>
    <w:p w:rsidR="00ED2A1E" w:rsidRPr="00F25BCA" w:rsidRDefault="00ED2A1E" w:rsidP="00ED2A1E">
      <w:pPr>
        <w:spacing w:before="120" w:after="120"/>
        <w:ind w:left="851" w:right="899"/>
        <w:jc w:val="both"/>
        <w:rPr>
          <w:rFonts w:ascii="Palatino Linotype" w:hAnsi="Palatino Linotype" w:cs="Arial"/>
          <w:sz w:val="22"/>
          <w:szCs w:val="22"/>
        </w:rPr>
      </w:pPr>
      <w:r w:rsidRPr="00F25BCA">
        <w:rPr>
          <w:rFonts w:ascii="Palatino Linotype" w:hAnsi="Palatino Linotype" w:cs="Arial"/>
          <w:sz w:val="22"/>
          <w:szCs w:val="22"/>
        </w:rPr>
        <w:t>(Énfasis añadido)</w:t>
      </w:r>
    </w:p>
    <w:p w:rsidR="00ED2A1E" w:rsidRPr="00F25BCA" w:rsidRDefault="00ED2A1E" w:rsidP="00ED2A1E">
      <w:pPr>
        <w:spacing w:before="200" w:after="200" w:line="360" w:lineRule="auto"/>
        <w:jc w:val="both"/>
        <w:rPr>
          <w:rFonts w:ascii="Palatino Linotype" w:hAnsi="Palatino Linotype"/>
        </w:rPr>
      </w:pPr>
      <w:r w:rsidRPr="00F25BCA">
        <w:rPr>
          <w:rFonts w:ascii="Palatino Linotype" w:hAnsi="Palatino Linotype"/>
        </w:rPr>
        <w:lastRenderedPageBreak/>
        <w:t xml:space="preserve">De la transcripción anterior se advierte que, si bien el ejercicio del derecho al acceso a la información pública es gratuito, también lo es que, con motivo de la modalidad de entrega que haya sido elegida, deben cubrirse los montos de los costos y gastos generados, para realizar la entrega de la información, bajo dicha modalidad; siendo la excepción a dicho cobro, los siguientes supuestos: </w:t>
      </w:r>
      <w:r w:rsidRPr="00F25BCA">
        <w:rPr>
          <w:rFonts w:ascii="Palatino Linotype" w:hAnsi="Palatino Linotype"/>
          <w:b/>
        </w:rPr>
        <w:t>a)</w:t>
      </w:r>
      <w:r w:rsidRPr="00F25BCA">
        <w:rPr>
          <w:rFonts w:ascii="Palatino Linotype" w:hAnsi="Palatino Linotype"/>
        </w:rPr>
        <w:t xml:space="preserve"> Se trate de información que deba </w:t>
      </w:r>
      <w:r w:rsidRPr="00F25BCA">
        <w:rPr>
          <w:rFonts w:ascii="Palatino Linotype" w:hAnsi="Palatino Linotype"/>
          <w:b/>
        </w:rPr>
        <w:t>publicarse de manera obligatoria</w:t>
      </w:r>
      <w:r w:rsidRPr="00F25BCA">
        <w:rPr>
          <w:rFonts w:ascii="Palatino Linotype" w:hAnsi="Palatino Linotype"/>
        </w:rPr>
        <w:t xml:space="preserve"> por parte de los Sujetos Obligados; o </w:t>
      </w:r>
      <w:r w:rsidRPr="00F25BCA">
        <w:rPr>
          <w:rFonts w:ascii="Palatino Linotype" w:hAnsi="Palatino Linotype"/>
          <w:b/>
        </w:rPr>
        <w:t>b)</w:t>
      </w:r>
      <w:r w:rsidRPr="00F25BCA">
        <w:rPr>
          <w:rFonts w:ascii="Palatino Linotype" w:hAnsi="Palatino Linotype"/>
        </w:rPr>
        <w:t xml:space="preserve"> Se trate de información que deba ser </w:t>
      </w:r>
      <w:r w:rsidRPr="00F25BCA">
        <w:rPr>
          <w:rFonts w:ascii="Palatino Linotype" w:hAnsi="Palatino Linotype"/>
          <w:b/>
        </w:rPr>
        <w:t>generada</w:t>
      </w:r>
      <w:r w:rsidRPr="00F25BCA">
        <w:rPr>
          <w:rFonts w:ascii="Palatino Linotype" w:hAnsi="Palatino Linotype"/>
        </w:rPr>
        <w:t xml:space="preserve"> </w:t>
      </w:r>
      <w:r w:rsidRPr="00F25BCA">
        <w:rPr>
          <w:rFonts w:ascii="Palatino Linotype" w:hAnsi="Palatino Linotype"/>
          <w:b/>
        </w:rPr>
        <w:t>de manera electrónica</w:t>
      </w:r>
      <w:r w:rsidRPr="00F25BCA">
        <w:rPr>
          <w:rFonts w:ascii="Palatino Linotype" w:hAnsi="Palatino Linotype"/>
        </w:rPr>
        <w:t>.</w:t>
      </w:r>
    </w:p>
    <w:p w:rsidR="00ED2A1E" w:rsidRPr="00F25BCA" w:rsidRDefault="00ED2A1E" w:rsidP="00ED2A1E">
      <w:pPr>
        <w:spacing w:before="200" w:after="200" w:line="360" w:lineRule="auto"/>
        <w:jc w:val="both"/>
        <w:rPr>
          <w:rFonts w:ascii="Palatino Linotype" w:hAnsi="Palatino Linotype" w:cs="Arial"/>
        </w:rPr>
      </w:pPr>
      <w:r w:rsidRPr="00F25BCA">
        <w:rPr>
          <w:rFonts w:ascii="Palatino Linotype" w:hAnsi="Palatino Linotype" w:cs="Arial"/>
        </w:rPr>
        <w:t xml:space="preserve">Bajo lo expuesto y del análisis realizado por esta Ponencia Resolutora, no se advierte alguna referente a obligación de digitalizar, así como publicar en medios electrónicos de los oficios generados o recibidos, o bien, que genere y consecuentemente permanezca en los archivos del </w:t>
      </w:r>
      <w:r w:rsidRPr="00F25BCA">
        <w:rPr>
          <w:rFonts w:ascii="Palatino Linotype" w:hAnsi="Palatino Linotype" w:cs="Arial"/>
          <w:b/>
        </w:rPr>
        <w:t>SUJETO OBLIGADO</w:t>
      </w:r>
      <w:r w:rsidRPr="00F25BCA">
        <w:rPr>
          <w:rFonts w:ascii="Palatino Linotype" w:hAnsi="Palatino Linotype" w:cs="Arial"/>
        </w:rPr>
        <w:t xml:space="preserve"> de manera electrónica.</w:t>
      </w:r>
    </w:p>
    <w:p w:rsidR="00ED2A1E" w:rsidRPr="00F25BCA" w:rsidRDefault="00ED2A1E" w:rsidP="00ED2A1E">
      <w:pPr>
        <w:spacing w:before="200" w:after="200" w:line="360" w:lineRule="auto"/>
        <w:jc w:val="both"/>
        <w:rPr>
          <w:rFonts w:ascii="Palatino Linotype" w:hAnsi="Palatino Linotype"/>
          <w:szCs w:val="17"/>
          <w:lang w:eastAsia="es-ES_tradnl"/>
        </w:rPr>
      </w:pPr>
      <w:r w:rsidRPr="00F25BCA">
        <w:rPr>
          <w:rFonts w:ascii="Palatino Linotype" w:hAnsi="Palatino Linotype" w:cs="Arial"/>
        </w:rPr>
        <w:t xml:space="preserve">Por tanto, la información requerida por el solicitante no actualiza los supuestos establecidos en el artículo 175 </w:t>
      </w:r>
      <w:r w:rsidRPr="00F25BCA">
        <w:rPr>
          <w:rFonts w:ascii="Palatino Linotype" w:hAnsi="Palatino Linotype"/>
          <w:szCs w:val="17"/>
          <w:lang w:eastAsia="es-ES_tradnl"/>
        </w:rPr>
        <w:t>de la Ley de Transparencia y Acceso a la Información Pública del Estado de México y Municipios, por los cuales la entrega de la información requerida en la modalidad elegida por el entonces solicitante no deba tener algún costo, por disposición legal o administrativa.</w:t>
      </w:r>
    </w:p>
    <w:p w:rsidR="00ED2A1E" w:rsidRPr="00F25BCA" w:rsidRDefault="00ED2A1E" w:rsidP="00ED2A1E">
      <w:pPr>
        <w:spacing w:before="200" w:after="200" w:line="360" w:lineRule="auto"/>
        <w:jc w:val="both"/>
        <w:rPr>
          <w:rFonts w:ascii="Palatino Linotype" w:hAnsi="Palatino Linotype"/>
        </w:rPr>
      </w:pPr>
      <w:r w:rsidRPr="00F25BCA">
        <w:rPr>
          <w:rFonts w:ascii="Palatino Linotype" w:hAnsi="Palatino Linotype"/>
          <w:szCs w:val="17"/>
          <w:lang w:eastAsia="es-ES_tradnl"/>
        </w:rPr>
        <w:t xml:space="preserve">En ese contexto, en virtud de lo estipulado en los artículos </w:t>
      </w:r>
      <w:r w:rsidRPr="00F25BCA">
        <w:rPr>
          <w:rFonts w:ascii="Palatino Linotype" w:hAnsi="Palatino Linotype"/>
        </w:rPr>
        <w:t>9</w:t>
      </w:r>
      <w:r w:rsidR="00DA7A1E" w:rsidRPr="00F25BCA">
        <w:rPr>
          <w:rFonts w:ascii="Palatino Linotype" w:hAnsi="Palatino Linotype"/>
        </w:rPr>
        <w:t>,</w:t>
      </w:r>
      <w:r w:rsidRPr="00F25BCA">
        <w:rPr>
          <w:rFonts w:ascii="Palatino Linotype" w:hAnsi="Palatino Linotype"/>
        </w:rPr>
        <w:t xml:space="preserve"> fracción III, 17 y 174 </w:t>
      </w:r>
      <w:r w:rsidRPr="00F25BCA">
        <w:rPr>
          <w:rFonts w:ascii="Palatino Linotype" w:hAnsi="Palatino Linotype"/>
          <w:szCs w:val="17"/>
          <w:lang w:eastAsia="es-ES_tradnl"/>
        </w:rPr>
        <w:t xml:space="preserve">de la Ley de Transparencia y Acceso a la Información Pública del Estado de México y Municipios, previamente citados, para proceder a la entrega de la información deben ser cubiertos por parte del hoy </w:t>
      </w:r>
      <w:r w:rsidRPr="00F25BCA">
        <w:rPr>
          <w:rFonts w:ascii="Palatino Linotype" w:hAnsi="Palatino Linotype"/>
          <w:b/>
          <w:szCs w:val="17"/>
          <w:lang w:eastAsia="es-ES_tradnl"/>
        </w:rPr>
        <w:t>RECURRENTE</w:t>
      </w:r>
      <w:r w:rsidRPr="00F25BCA">
        <w:rPr>
          <w:rFonts w:ascii="Palatino Linotype" w:hAnsi="Palatino Linotype"/>
          <w:szCs w:val="17"/>
          <w:lang w:eastAsia="es-ES_tradnl"/>
        </w:rPr>
        <w:t xml:space="preserve"> las cuotas de derechos aplicables en términos de lo establecido en los artículos 3</w:t>
      </w:r>
      <w:r w:rsidR="00DA7A1E" w:rsidRPr="00F25BCA">
        <w:rPr>
          <w:rFonts w:ascii="Palatino Linotype" w:hAnsi="Palatino Linotype"/>
          <w:szCs w:val="17"/>
          <w:lang w:eastAsia="es-ES_tradnl"/>
        </w:rPr>
        <w:t>,</w:t>
      </w:r>
      <w:r w:rsidRPr="00F25BCA">
        <w:rPr>
          <w:rFonts w:ascii="Palatino Linotype" w:hAnsi="Palatino Linotype"/>
          <w:szCs w:val="17"/>
          <w:lang w:eastAsia="es-ES_tradnl"/>
        </w:rPr>
        <w:t xml:space="preserve"> fracción XIV y </w:t>
      </w:r>
      <w:r w:rsidR="00456D1D" w:rsidRPr="00F25BCA">
        <w:rPr>
          <w:rFonts w:ascii="Palatino Linotype" w:hAnsi="Palatino Linotype"/>
          <w:szCs w:val="17"/>
          <w:lang w:eastAsia="es-ES_tradnl"/>
        </w:rPr>
        <w:t>148</w:t>
      </w:r>
      <w:r w:rsidR="00DA7A1E" w:rsidRPr="00F25BCA">
        <w:rPr>
          <w:rFonts w:ascii="Palatino Linotype" w:hAnsi="Palatino Linotype"/>
          <w:szCs w:val="17"/>
          <w:lang w:eastAsia="es-ES_tradnl"/>
        </w:rPr>
        <w:t>,</w:t>
      </w:r>
      <w:r w:rsidRPr="00F25BCA">
        <w:rPr>
          <w:rFonts w:ascii="Palatino Linotype" w:hAnsi="Palatino Linotype"/>
        </w:rPr>
        <w:t xml:space="preserve"> fracción V del Código Financiero del Estado de México y Municipios, mismos que se transcriben a continuación:</w:t>
      </w:r>
    </w:p>
    <w:p w:rsidR="00ED2A1E" w:rsidRPr="00F25BCA" w:rsidRDefault="00ED2A1E" w:rsidP="00DA7A1E">
      <w:pPr>
        <w:spacing w:line="276" w:lineRule="auto"/>
        <w:ind w:left="851" w:right="899"/>
        <w:jc w:val="both"/>
        <w:rPr>
          <w:rFonts w:ascii="Palatino Linotype" w:hAnsi="Palatino Linotype" w:cs="Arial"/>
          <w:b/>
          <w:i/>
          <w:iCs/>
          <w:sz w:val="22"/>
          <w:szCs w:val="22"/>
        </w:rPr>
      </w:pPr>
      <w:r w:rsidRPr="00F25BCA">
        <w:rPr>
          <w:rFonts w:ascii="Palatino Linotype" w:hAnsi="Palatino Linotype" w:cs="Arial"/>
          <w:i/>
          <w:iCs/>
          <w:sz w:val="22"/>
          <w:szCs w:val="22"/>
        </w:rPr>
        <w:lastRenderedPageBreak/>
        <w:t>“</w:t>
      </w:r>
      <w:r w:rsidRPr="00F25BCA">
        <w:rPr>
          <w:rFonts w:ascii="Palatino Linotype" w:hAnsi="Palatino Linotype" w:cs="Arial"/>
          <w:b/>
          <w:i/>
          <w:iCs/>
          <w:sz w:val="22"/>
          <w:szCs w:val="22"/>
          <w:u w:val="single"/>
        </w:rPr>
        <w:t>Artículo 3.- Para efectos de este Código</w:t>
      </w:r>
      <w:r w:rsidRPr="00F25BCA">
        <w:rPr>
          <w:rFonts w:ascii="Palatino Linotype" w:hAnsi="Palatino Linotype" w:cs="Arial"/>
          <w:i/>
          <w:iCs/>
          <w:sz w:val="22"/>
          <w:szCs w:val="22"/>
        </w:rPr>
        <w:t xml:space="preserve">, Ley de Ingresos del Estado y del Presupuesto de Egresos </w:t>
      </w:r>
      <w:r w:rsidRPr="00F25BCA">
        <w:rPr>
          <w:rFonts w:ascii="Palatino Linotype" w:hAnsi="Palatino Linotype" w:cs="Arial"/>
          <w:b/>
          <w:i/>
          <w:iCs/>
          <w:sz w:val="22"/>
          <w:szCs w:val="22"/>
          <w:u w:val="single"/>
        </w:rPr>
        <w:t>se entenderá por</w:t>
      </w:r>
      <w:r w:rsidRPr="00F25BCA">
        <w:rPr>
          <w:rFonts w:ascii="Palatino Linotype" w:hAnsi="Palatino Linotype" w:cs="Arial"/>
          <w:b/>
          <w:i/>
          <w:iCs/>
          <w:sz w:val="22"/>
          <w:szCs w:val="22"/>
        </w:rPr>
        <w:t xml:space="preserve">: </w:t>
      </w:r>
    </w:p>
    <w:p w:rsidR="00ED2A1E" w:rsidRPr="00F25BCA" w:rsidRDefault="00ED2A1E" w:rsidP="00DA7A1E">
      <w:pPr>
        <w:spacing w:line="276" w:lineRule="auto"/>
        <w:ind w:left="851" w:right="899"/>
        <w:jc w:val="both"/>
        <w:rPr>
          <w:rFonts w:ascii="Palatino Linotype" w:hAnsi="Palatino Linotype" w:cs="Arial"/>
          <w:i/>
          <w:iCs/>
          <w:sz w:val="22"/>
          <w:szCs w:val="22"/>
        </w:rPr>
      </w:pPr>
      <w:r w:rsidRPr="00F25BCA">
        <w:rPr>
          <w:rFonts w:ascii="Palatino Linotype" w:hAnsi="Palatino Linotype" w:cs="Arial"/>
          <w:i/>
          <w:iCs/>
          <w:sz w:val="22"/>
          <w:szCs w:val="22"/>
        </w:rPr>
        <w:t>[…]</w:t>
      </w:r>
    </w:p>
    <w:p w:rsidR="009867C5" w:rsidRPr="00F25BCA" w:rsidRDefault="00ED2A1E" w:rsidP="00DA7A1E">
      <w:pPr>
        <w:spacing w:line="276" w:lineRule="auto"/>
        <w:ind w:left="851" w:right="899"/>
        <w:jc w:val="both"/>
        <w:rPr>
          <w:rFonts w:ascii="Palatino Linotype" w:hAnsi="Palatino Linotype"/>
          <w:i/>
          <w:sz w:val="22"/>
          <w:szCs w:val="22"/>
        </w:rPr>
      </w:pPr>
      <w:r w:rsidRPr="00F25BCA">
        <w:rPr>
          <w:rFonts w:ascii="Palatino Linotype" w:hAnsi="Palatino Linotype"/>
          <w:b/>
          <w:i/>
          <w:sz w:val="22"/>
          <w:szCs w:val="22"/>
        </w:rPr>
        <w:t>XIV.</w:t>
      </w:r>
      <w:r w:rsidRPr="00F25BCA">
        <w:rPr>
          <w:rFonts w:ascii="Palatino Linotype" w:hAnsi="Palatino Linotype"/>
          <w:i/>
          <w:sz w:val="22"/>
          <w:szCs w:val="22"/>
        </w:rPr>
        <w:t xml:space="preserve"> Entidades Públicas. A tribunales administrativos y organismos públicos descentralizados, empresas de participación estatal o municipal y fideicomisos públicos, todos del Estado de México.</w:t>
      </w:r>
    </w:p>
    <w:p w:rsidR="00ED2A1E" w:rsidRPr="00F25BCA" w:rsidRDefault="00ED2A1E" w:rsidP="00DA7A1E">
      <w:pPr>
        <w:spacing w:line="276" w:lineRule="auto"/>
        <w:ind w:left="851" w:right="902"/>
        <w:jc w:val="center"/>
        <w:rPr>
          <w:rFonts w:ascii="Palatino Linotype" w:hAnsi="Palatino Linotype"/>
          <w:b/>
          <w:i/>
          <w:sz w:val="22"/>
          <w:szCs w:val="22"/>
        </w:rPr>
      </w:pPr>
      <w:r w:rsidRPr="00F25BCA">
        <w:rPr>
          <w:rFonts w:ascii="Palatino Linotype" w:hAnsi="Palatino Linotype"/>
          <w:b/>
          <w:i/>
          <w:sz w:val="22"/>
          <w:szCs w:val="22"/>
        </w:rPr>
        <w:t>TITULO CUARTO</w:t>
      </w:r>
    </w:p>
    <w:p w:rsidR="00ED2A1E" w:rsidRPr="00F25BCA" w:rsidRDefault="00ED2A1E" w:rsidP="00DA7A1E">
      <w:pPr>
        <w:spacing w:line="276" w:lineRule="auto"/>
        <w:ind w:left="851" w:right="902"/>
        <w:jc w:val="center"/>
        <w:rPr>
          <w:rFonts w:ascii="Palatino Linotype" w:hAnsi="Palatino Linotype"/>
          <w:b/>
          <w:i/>
          <w:sz w:val="22"/>
          <w:szCs w:val="22"/>
        </w:rPr>
      </w:pPr>
      <w:r w:rsidRPr="00F25BCA">
        <w:rPr>
          <w:rFonts w:ascii="Palatino Linotype" w:hAnsi="Palatino Linotype"/>
          <w:b/>
          <w:i/>
          <w:sz w:val="22"/>
          <w:szCs w:val="22"/>
        </w:rPr>
        <w:t>DE LOS INGRESOS DE LOS MUNICIPIOS</w:t>
      </w:r>
    </w:p>
    <w:p w:rsidR="00A3741E" w:rsidRPr="00F25BCA" w:rsidRDefault="00A3741E" w:rsidP="00DA7A1E">
      <w:pPr>
        <w:spacing w:line="276" w:lineRule="auto"/>
        <w:ind w:left="851" w:right="902"/>
        <w:jc w:val="both"/>
        <w:rPr>
          <w:rFonts w:ascii="Palatino Linotype" w:hAnsi="Palatino Linotype"/>
          <w:i/>
          <w:sz w:val="22"/>
          <w:szCs w:val="22"/>
        </w:rPr>
      </w:pPr>
      <w:r w:rsidRPr="00F25BCA">
        <w:rPr>
          <w:rFonts w:ascii="Palatino Linotype" w:hAnsi="Palatino Linotype"/>
          <w:b/>
          <w:i/>
          <w:sz w:val="22"/>
          <w:szCs w:val="22"/>
        </w:rPr>
        <w:t>Artículo 148.-</w:t>
      </w:r>
      <w:r w:rsidRPr="00F25BCA">
        <w:rPr>
          <w:rFonts w:ascii="Palatino Linotype" w:hAnsi="Palatino Linotype"/>
          <w:i/>
          <w:sz w:val="22"/>
          <w:szCs w:val="22"/>
        </w:rPr>
        <w:t xml:space="preserve"> Por la expedición de documentos solicitados en el ejercicio del derecho a la información pública, se pagarán los derechos conforme a la siguiente:</w:t>
      </w:r>
    </w:p>
    <w:p w:rsidR="00A3741E" w:rsidRPr="00F25BCA" w:rsidRDefault="00A3741E" w:rsidP="00DA7A1E">
      <w:pPr>
        <w:spacing w:line="276" w:lineRule="auto"/>
        <w:ind w:left="851" w:right="902"/>
        <w:jc w:val="both"/>
        <w:rPr>
          <w:rFonts w:ascii="Palatino Linotype" w:hAnsi="Palatino Linotype"/>
          <w:b/>
          <w:i/>
          <w:sz w:val="22"/>
          <w:szCs w:val="22"/>
        </w:rPr>
      </w:pPr>
      <w:r w:rsidRPr="00F25BCA">
        <w:rPr>
          <w:rFonts w:ascii="Palatino Linotype" w:hAnsi="Palatino Linotype"/>
          <w:b/>
          <w:i/>
          <w:sz w:val="22"/>
          <w:szCs w:val="22"/>
        </w:rPr>
        <w:t>T A R I F A</w:t>
      </w:r>
    </w:p>
    <w:p w:rsidR="00A3741E" w:rsidRPr="00F25BCA" w:rsidRDefault="00A3741E" w:rsidP="00DA7A1E">
      <w:pPr>
        <w:spacing w:line="276" w:lineRule="auto"/>
        <w:ind w:left="851" w:right="902"/>
        <w:jc w:val="both"/>
        <w:rPr>
          <w:rFonts w:ascii="Palatino Linotype" w:hAnsi="Palatino Linotype"/>
          <w:b/>
          <w:i/>
          <w:sz w:val="22"/>
          <w:szCs w:val="22"/>
        </w:rPr>
      </w:pPr>
      <w:r w:rsidRPr="00F25BCA">
        <w:rPr>
          <w:rFonts w:ascii="Palatino Linotype" w:hAnsi="Palatino Linotype"/>
          <w:b/>
          <w:i/>
          <w:sz w:val="22"/>
          <w:szCs w:val="22"/>
        </w:rPr>
        <w:t>CONCEPTO NÚMERO DE VECES EL VALOR DIARIO DE LA UNIDAD DE MEDIDA Y ACTUALIZACIÓN VIGENTE</w:t>
      </w:r>
    </w:p>
    <w:p w:rsidR="00A3741E" w:rsidRPr="00F25BCA" w:rsidRDefault="00A3741E" w:rsidP="00DA7A1E">
      <w:pPr>
        <w:spacing w:line="276" w:lineRule="auto"/>
        <w:ind w:left="851" w:right="902"/>
        <w:jc w:val="both"/>
        <w:rPr>
          <w:rFonts w:ascii="Palatino Linotype" w:hAnsi="Palatino Linotype"/>
          <w:i/>
          <w:sz w:val="22"/>
          <w:szCs w:val="22"/>
        </w:rPr>
      </w:pPr>
      <w:r w:rsidRPr="00F25BCA">
        <w:rPr>
          <w:rFonts w:ascii="Palatino Linotype" w:hAnsi="Palatino Linotype"/>
          <w:b/>
          <w:i/>
          <w:sz w:val="22"/>
          <w:szCs w:val="22"/>
        </w:rPr>
        <w:t>I.</w:t>
      </w:r>
      <w:r w:rsidRPr="00F25BCA">
        <w:rPr>
          <w:rFonts w:ascii="Palatino Linotype" w:hAnsi="Palatino Linotype"/>
          <w:i/>
          <w:sz w:val="22"/>
          <w:szCs w:val="22"/>
        </w:rPr>
        <w:t xml:space="preserve"> Por la expedición de copias simples:</w:t>
      </w:r>
    </w:p>
    <w:p w:rsidR="00A3741E" w:rsidRPr="00F25BCA" w:rsidRDefault="00A3741E" w:rsidP="00DA7A1E">
      <w:pPr>
        <w:spacing w:line="276" w:lineRule="auto"/>
        <w:ind w:left="851" w:right="902"/>
        <w:jc w:val="both"/>
        <w:rPr>
          <w:rFonts w:ascii="Palatino Linotype" w:hAnsi="Palatino Linotype"/>
          <w:i/>
          <w:sz w:val="22"/>
          <w:szCs w:val="22"/>
        </w:rPr>
      </w:pPr>
      <w:r w:rsidRPr="00F25BCA">
        <w:rPr>
          <w:rFonts w:ascii="Palatino Linotype" w:hAnsi="Palatino Linotype"/>
          <w:b/>
          <w:i/>
          <w:sz w:val="22"/>
          <w:szCs w:val="22"/>
        </w:rPr>
        <w:t>A).</w:t>
      </w:r>
      <w:r w:rsidRPr="00F25BCA">
        <w:rPr>
          <w:rFonts w:ascii="Palatino Linotype" w:hAnsi="Palatino Linotype"/>
          <w:i/>
          <w:sz w:val="22"/>
          <w:szCs w:val="22"/>
        </w:rPr>
        <w:t xml:space="preserve"> Por la primera hoja. 0.224</w:t>
      </w:r>
    </w:p>
    <w:p w:rsidR="00A3741E" w:rsidRPr="00F25BCA" w:rsidRDefault="00A3741E" w:rsidP="00DA7A1E">
      <w:pPr>
        <w:spacing w:line="276" w:lineRule="auto"/>
        <w:ind w:left="851" w:right="902"/>
        <w:jc w:val="both"/>
        <w:rPr>
          <w:rFonts w:ascii="Palatino Linotype" w:hAnsi="Palatino Linotype"/>
          <w:i/>
          <w:sz w:val="22"/>
          <w:szCs w:val="22"/>
        </w:rPr>
      </w:pPr>
      <w:r w:rsidRPr="00F25BCA">
        <w:rPr>
          <w:rFonts w:ascii="Palatino Linotype" w:hAnsi="Palatino Linotype"/>
          <w:b/>
          <w:i/>
          <w:sz w:val="22"/>
          <w:szCs w:val="22"/>
        </w:rPr>
        <w:t>B).</w:t>
      </w:r>
      <w:r w:rsidRPr="00F25BCA">
        <w:rPr>
          <w:rFonts w:ascii="Palatino Linotype" w:hAnsi="Palatino Linotype"/>
          <w:i/>
          <w:sz w:val="22"/>
          <w:szCs w:val="22"/>
        </w:rPr>
        <w:t xml:space="preserve"> Por cada hoja subsecuente. 0.016</w:t>
      </w:r>
    </w:p>
    <w:p w:rsidR="00A3741E" w:rsidRPr="00F25BCA" w:rsidRDefault="00A3741E" w:rsidP="00DA7A1E">
      <w:pPr>
        <w:spacing w:line="276" w:lineRule="auto"/>
        <w:ind w:left="851" w:right="902"/>
        <w:jc w:val="both"/>
        <w:rPr>
          <w:rFonts w:ascii="Palatino Linotype" w:hAnsi="Palatino Linotype"/>
          <w:i/>
          <w:sz w:val="22"/>
          <w:szCs w:val="22"/>
        </w:rPr>
      </w:pPr>
      <w:r w:rsidRPr="00F25BCA">
        <w:rPr>
          <w:rFonts w:ascii="Palatino Linotype" w:hAnsi="Palatino Linotype"/>
          <w:b/>
          <w:i/>
          <w:sz w:val="22"/>
          <w:szCs w:val="22"/>
        </w:rPr>
        <w:t>II.</w:t>
      </w:r>
      <w:r w:rsidRPr="00F25BCA">
        <w:rPr>
          <w:rFonts w:ascii="Palatino Linotype" w:hAnsi="Palatino Linotype"/>
          <w:i/>
          <w:sz w:val="22"/>
          <w:szCs w:val="22"/>
        </w:rPr>
        <w:t xml:space="preserve"> Por la expedición de copias certificadas:</w:t>
      </w:r>
    </w:p>
    <w:p w:rsidR="00A3741E" w:rsidRPr="00F25BCA" w:rsidRDefault="00A3741E" w:rsidP="00DA7A1E">
      <w:pPr>
        <w:spacing w:line="276" w:lineRule="auto"/>
        <w:ind w:left="851" w:right="902"/>
        <w:jc w:val="both"/>
        <w:rPr>
          <w:rFonts w:ascii="Palatino Linotype" w:hAnsi="Palatino Linotype"/>
          <w:i/>
          <w:sz w:val="22"/>
          <w:szCs w:val="22"/>
        </w:rPr>
      </w:pPr>
      <w:r w:rsidRPr="00F25BCA">
        <w:rPr>
          <w:rFonts w:ascii="Palatino Linotype" w:hAnsi="Palatino Linotype"/>
          <w:b/>
          <w:i/>
          <w:sz w:val="22"/>
          <w:szCs w:val="22"/>
        </w:rPr>
        <w:t>A).</w:t>
      </w:r>
      <w:r w:rsidRPr="00F25BCA">
        <w:rPr>
          <w:rFonts w:ascii="Palatino Linotype" w:hAnsi="Palatino Linotype"/>
          <w:i/>
          <w:sz w:val="22"/>
          <w:szCs w:val="22"/>
        </w:rPr>
        <w:t xml:space="preserve"> Por la primera hoja. 0.850</w:t>
      </w:r>
    </w:p>
    <w:p w:rsidR="00A3741E" w:rsidRPr="00F25BCA" w:rsidRDefault="00A3741E" w:rsidP="00DA7A1E">
      <w:pPr>
        <w:spacing w:line="276" w:lineRule="auto"/>
        <w:ind w:left="851" w:right="902"/>
        <w:jc w:val="both"/>
        <w:rPr>
          <w:rFonts w:ascii="Palatino Linotype" w:hAnsi="Palatino Linotype"/>
          <w:i/>
          <w:sz w:val="22"/>
          <w:szCs w:val="22"/>
        </w:rPr>
      </w:pPr>
      <w:r w:rsidRPr="00F25BCA">
        <w:rPr>
          <w:rFonts w:ascii="Palatino Linotype" w:hAnsi="Palatino Linotype"/>
          <w:b/>
          <w:i/>
          <w:sz w:val="22"/>
          <w:szCs w:val="22"/>
        </w:rPr>
        <w:t>B).</w:t>
      </w:r>
      <w:r w:rsidRPr="00F25BCA">
        <w:rPr>
          <w:rFonts w:ascii="Palatino Linotype" w:hAnsi="Palatino Linotype"/>
          <w:i/>
          <w:sz w:val="22"/>
          <w:szCs w:val="22"/>
        </w:rPr>
        <w:t xml:space="preserve"> Por cada hoja subsecuente. 0.417</w:t>
      </w:r>
    </w:p>
    <w:p w:rsidR="00A3741E" w:rsidRPr="00F25BCA" w:rsidRDefault="00A3741E" w:rsidP="00DA7A1E">
      <w:pPr>
        <w:spacing w:line="276" w:lineRule="auto"/>
        <w:ind w:left="851" w:right="902"/>
        <w:jc w:val="both"/>
        <w:rPr>
          <w:rFonts w:ascii="Palatino Linotype" w:hAnsi="Palatino Linotype"/>
          <w:i/>
          <w:sz w:val="22"/>
          <w:szCs w:val="22"/>
        </w:rPr>
      </w:pPr>
      <w:r w:rsidRPr="00F25BCA">
        <w:rPr>
          <w:rFonts w:ascii="Palatino Linotype" w:hAnsi="Palatino Linotype"/>
          <w:b/>
          <w:i/>
          <w:sz w:val="22"/>
          <w:szCs w:val="22"/>
        </w:rPr>
        <w:t>III.</w:t>
      </w:r>
      <w:r w:rsidRPr="00F25BCA">
        <w:rPr>
          <w:rFonts w:ascii="Palatino Linotype" w:hAnsi="Palatino Linotype"/>
          <w:i/>
          <w:sz w:val="22"/>
          <w:szCs w:val="22"/>
        </w:rPr>
        <w:t xml:space="preserve"> Por la expedición de información en medios magnéticos. 0.224</w:t>
      </w:r>
    </w:p>
    <w:p w:rsidR="00A3741E" w:rsidRPr="00F25BCA" w:rsidRDefault="00A3741E" w:rsidP="00DA7A1E">
      <w:pPr>
        <w:spacing w:line="276" w:lineRule="auto"/>
        <w:ind w:left="851" w:right="902"/>
        <w:jc w:val="both"/>
        <w:rPr>
          <w:rFonts w:ascii="Palatino Linotype" w:hAnsi="Palatino Linotype"/>
          <w:i/>
          <w:sz w:val="22"/>
          <w:szCs w:val="22"/>
        </w:rPr>
      </w:pPr>
      <w:r w:rsidRPr="00F25BCA">
        <w:rPr>
          <w:rFonts w:ascii="Palatino Linotype" w:hAnsi="Palatino Linotype"/>
          <w:b/>
          <w:i/>
          <w:sz w:val="22"/>
          <w:szCs w:val="22"/>
        </w:rPr>
        <w:t>IV.</w:t>
      </w:r>
      <w:r w:rsidRPr="00F25BCA">
        <w:rPr>
          <w:rFonts w:ascii="Palatino Linotype" w:hAnsi="Palatino Linotype"/>
          <w:i/>
          <w:sz w:val="22"/>
          <w:szCs w:val="22"/>
        </w:rPr>
        <w:t xml:space="preserve"> Para la expedición de información en disco compacto por cada disco. 0.336</w:t>
      </w:r>
    </w:p>
    <w:p w:rsidR="00ED2A1E" w:rsidRPr="00F25BCA" w:rsidRDefault="00A3741E" w:rsidP="00DA7A1E">
      <w:pPr>
        <w:spacing w:line="276" w:lineRule="auto"/>
        <w:ind w:left="851" w:right="902"/>
        <w:jc w:val="both"/>
        <w:rPr>
          <w:rFonts w:ascii="Palatino Linotype" w:hAnsi="Palatino Linotype"/>
          <w:b/>
          <w:i/>
          <w:sz w:val="22"/>
          <w:szCs w:val="22"/>
          <w:u w:val="single"/>
        </w:rPr>
      </w:pPr>
      <w:r w:rsidRPr="00F25BCA">
        <w:rPr>
          <w:rFonts w:ascii="Palatino Linotype" w:hAnsi="Palatino Linotype"/>
          <w:b/>
          <w:i/>
          <w:sz w:val="22"/>
          <w:szCs w:val="22"/>
          <w:u w:val="single"/>
        </w:rPr>
        <w:t>V. Por el escaneo y digitalización de documentos. 0.008</w:t>
      </w:r>
    </w:p>
    <w:p w:rsidR="00A3741E" w:rsidRPr="00F25BCA" w:rsidRDefault="00A3741E" w:rsidP="00DA7A1E">
      <w:pPr>
        <w:spacing w:line="276" w:lineRule="auto"/>
        <w:ind w:left="851" w:right="902"/>
        <w:jc w:val="both"/>
        <w:rPr>
          <w:rFonts w:ascii="Palatino Linotype" w:hAnsi="Palatino Linotype"/>
          <w:i/>
          <w:sz w:val="22"/>
          <w:szCs w:val="22"/>
        </w:rPr>
      </w:pPr>
      <w:r w:rsidRPr="00F25BCA">
        <w:rPr>
          <w:rFonts w:ascii="Palatino Linotype" w:hAnsi="Palatino Linotype"/>
          <w:i/>
          <w:sz w:val="22"/>
          <w:szCs w:val="22"/>
        </w:rPr>
        <w:t>Para los supuestos establecidos en las fracciones III y IV, el solicitante podrá proporcionar a la autoridad municipal, el medio en el que requiera le sea entregada la información pública, en cuyo caso no hab</w:t>
      </w:r>
      <w:r w:rsidR="00DA7A1E" w:rsidRPr="00F25BCA">
        <w:rPr>
          <w:rFonts w:ascii="Palatino Linotype" w:hAnsi="Palatino Linotype"/>
          <w:i/>
          <w:sz w:val="22"/>
          <w:szCs w:val="22"/>
        </w:rPr>
        <w:t>rá costo que cubrir.”</w:t>
      </w:r>
    </w:p>
    <w:p w:rsidR="00DA7A1E" w:rsidRPr="00F25BCA" w:rsidRDefault="00DA7A1E" w:rsidP="00DA7A1E">
      <w:pPr>
        <w:spacing w:line="276" w:lineRule="auto"/>
        <w:ind w:left="851" w:right="902"/>
        <w:jc w:val="both"/>
        <w:rPr>
          <w:rFonts w:ascii="Palatino Linotype" w:hAnsi="Palatino Linotype"/>
          <w:i/>
          <w:sz w:val="22"/>
          <w:szCs w:val="22"/>
        </w:rPr>
      </w:pPr>
    </w:p>
    <w:p w:rsidR="00E6600C" w:rsidRPr="00F25BCA" w:rsidRDefault="00E6600C" w:rsidP="00E6600C">
      <w:pPr>
        <w:spacing w:before="200" w:after="200" w:line="360" w:lineRule="auto"/>
        <w:jc w:val="both"/>
        <w:rPr>
          <w:rFonts w:ascii="Palatino Linotype" w:hAnsi="Palatino Linotype"/>
        </w:rPr>
      </w:pPr>
      <w:r w:rsidRPr="00F25BCA">
        <w:rPr>
          <w:rFonts w:ascii="Palatino Linotype" w:hAnsi="Palatino Linotype"/>
        </w:rPr>
        <w:t xml:space="preserve">En esa tesitura, si la información requerida, tal como informó </w:t>
      </w:r>
      <w:r w:rsidRPr="00F25BCA">
        <w:rPr>
          <w:rFonts w:ascii="Palatino Linotype" w:hAnsi="Palatino Linotype"/>
          <w:b/>
        </w:rPr>
        <w:t>EL SUJETO OBLIGADO</w:t>
      </w:r>
      <w:r w:rsidRPr="00F25BCA">
        <w:rPr>
          <w:rFonts w:ascii="Palatino Linotype" w:hAnsi="Palatino Linotype"/>
        </w:rPr>
        <w:t xml:space="preserve"> que no tiene obligación de contar con la misma digitalizada y que de acuerdo a la normativa en estudio, se requiere el cobro a efecto de dar cumplimiento al derecho de acceso a la información pública, aunado a lo anterior, le indicó al </w:t>
      </w:r>
      <w:r w:rsidRPr="00F25BCA">
        <w:rPr>
          <w:rFonts w:ascii="Palatino Linotype" w:hAnsi="Palatino Linotype"/>
          <w:b/>
        </w:rPr>
        <w:t>RECURRENTE</w:t>
      </w:r>
      <w:r w:rsidRPr="00F25BCA">
        <w:rPr>
          <w:rFonts w:ascii="Palatino Linotype" w:hAnsi="Palatino Linotype"/>
        </w:rPr>
        <w:t xml:space="preserve"> el </w:t>
      </w:r>
      <w:r w:rsidRPr="00F25BCA">
        <w:rPr>
          <w:rFonts w:ascii="Palatino Linotype" w:hAnsi="Palatino Linotype"/>
        </w:rPr>
        <w:lastRenderedPageBreak/>
        <w:t>procedimiento mediante el cual podría hacer el pago de derechos correspondiente, y se procediera a la entrega de la información.</w:t>
      </w:r>
    </w:p>
    <w:p w:rsidR="00515179" w:rsidRPr="00F25BCA" w:rsidRDefault="00515179" w:rsidP="00515179">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F25BCA">
        <w:rPr>
          <w:rFonts w:ascii="Palatino Linotype" w:hAnsi="Palatino Linotype"/>
        </w:rPr>
        <w:t xml:space="preserve">Es así que, la información solicitada será entregada de ser procedente en versión pública toda vez que pudiera contener datos considerados personales o susceptibles de ser testados, para tales efectos, </w:t>
      </w:r>
      <w:r w:rsidRPr="00F25BCA">
        <w:rPr>
          <w:rFonts w:ascii="Palatino Linotype" w:hAnsi="Palatino Linotype" w:cs="Arial"/>
        </w:rPr>
        <w:t xml:space="preserve">debe precisarse que la clasificación de información como confidencial, debe </w:t>
      </w:r>
      <w:r w:rsidRPr="00F25BCA">
        <w:rPr>
          <w:rFonts w:ascii="Palatino Linotype" w:hAnsi="Palatino Linotype" w:cs="Arial"/>
          <w:lang w:val="es-ES_tradnl"/>
        </w:rPr>
        <w:t xml:space="preserve">efectuarse mediante las formalidades que la Ley impone, es decir, </w:t>
      </w:r>
      <w:r w:rsidRPr="00F25BCA">
        <w:rPr>
          <w:rFonts w:ascii="Palatino Linotype" w:hAnsi="Palatino Linotype" w:cs="Arial"/>
        </w:rPr>
        <w:t xml:space="preserve">que el Comité de Transparencia del </w:t>
      </w:r>
      <w:r w:rsidRPr="00F25BCA">
        <w:rPr>
          <w:rFonts w:ascii="Palatino Linotype" w:hAnsi="Palatino Linotype" w:cs="Arial"/>
          <w:b/>
        </w:rPr>
        <w:t>SUJETO OBLIGADO</w:t>
      </w:r>
      <w:r w:rsidRPr="00F25BCA">
        <w:rPr>
          <w:rFonts w:ascii="Palatino Linotype" w:hAnsi="Palatino Linotype" w:cs="Arial"/>
        </w:rPr>
        <w:t xml:space="preserve"> emita un Acuerdo de Clasificación </w:t>
      </w:r>
      <w:r w:rsidRPr="00F25BCA">
        <w:rPr>
          <w:rFonts w:ascii="Palatino Linotype" w:hAnsi="Palatino Linotype" w:cs="Arial"/>
          <w:lang w:val="es-ES_tradnl"/>
        </w:rPr>
        <w:t xml:space="preserve">debidamente fundado y motivado, en el que se </w:t>
      </w:r>
      <w:r w:rsidRPr="00F25BCA">
        <w:rPr>
          <w:rFonts w:ascii="Palatino Linotype" w:hAnsi="Palatino Linotype" w:cs="Arial"/>
        </w:rPr>
        <w:t xml:space="preserve">sustente la referida clasificación, en caso de actualizarse alguna hipótesis establecida en el artículo 143 de la Ley de Transparencia y Acceso a la Información Pública del Estado de México y Municipios. </w:t>
      </w:r>
    </w:p>
    <w:p w:rsidR="00515179" w:rsidRPr="00F25BCA" w:rsidRDefault="00515179" w:rsidP="00515179">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sz w:val="8"/>
          <w:szCs w:val="8"/>
        </w:rPr>
      </w:pPr>
    </w:p>
    <w:p w:rsidR="00515179" w:rsidRPr="00F25BCA" w:rsidRDefault="00515179" w:rsidP="00515179">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lang w:val="es-ES_tradnl"/>
        </w:rPr>
      </w:pPr>
      <w:r w:rsidRPr="00F25BCA">
        <w:rPr>
          <w:rFonts w:ascii="Palatino Linotype" w:hAnsi="Palatino Linotype" w:cs="Arial"/>
        </w:rPr>
        <w:t xml:space="preserve">Asimismo, </w:t>
      </w:r>
      <w:r w:rsidRPr="00F25BCA">
        <w:rPr>
          <w:rFonts w:ascii="Palatino Linotype" w:hAnsi="Palatino Linotype" w:cs="Arial"/>
          <w:b/>
          <w:lang w:val="es-ES_tradnl"/>
        </w:rPr>
        <w:t>EL SUJETO OBLIGADO</w:t>
      </w:r>
      <w:r w:rsidRPr="00F25BCA">
        <w:rPr>
          <w:rFonts w:ascii="Palatino Linotype" w:hAnsi="Palatino Linotype" w:cs="Arial"/>
          <w:lang w:val="es-ES_tradnl"/>
        </w:rPr>
        <w:t xml:space="preserve"> al emitir el Acuerdo de clasificación, deberá apegarse a lo establecido en los artículos 49 fracción VIII y 132 fracciones I y II de la Ley de Transparencia y Acceso a la Información Pública del Estado de México y Municipios, los numerales Cuarto al Décimo Primero de los Lineamientos Generales en materia de Clasificación y Desclasificación de la </w:t>
      </w:r>
      <w:r w:rsidRPr="00F25BCA">
        <w:rPr>
          <w:rFonts w:ascii="Palatino Linotype" w:hAnsi="Palatino Linotype" w:cs="Arial"/>
        </w:rPr>
        <w:t>Información</w:t>
      </w:r>
      <w:r w:rsidRPr="00F25BCA">
        <w:rPr>
          <w:rFonts w:ascii="Palatino Linotype" w:hAnsi="Palatino Linotype" w:cs="Arial"/>
          <w:lang w:val="es-ES_tradnl"/>
        </w:rPr>
        <w:t xml:space="preserve">, así como para la elaboración de Versiones Públicas, que </w:t>
      </w:r>
      <w:r w:rsidRPr="00F25BCA">
        <w:rPr>
          <w:rFonts w:ascii="Palatino Linotype" w:hAnsi="Palatino Linotype" w:cs="Arial"/>
        </w:rPr>
        <w:t>literalmente</w:t>
      </w:r>
      <w:r w:rsidRPr="00F25BCA">
        <w:rPr>
          <w:rFonts w:ascii="Palatino Linotype" w:hAnsi="Palatino Linotype" w:cs="Arial"/>
          <w:lang w:val="es-ES_tradnl"/>
        </w:rPr>
        <w:t xml:space="preserve"> expresan:</w:t>
      </w:r>
    </w:p>
    <w:p w:rsidR="00515179" w:rsidRPr="00F25BCA" w:rsidRDefault="00DA7A1E" w:rsidP="00DA7A1E">
      <w:pPr>
        <w:spacing w:line="276" w:lineRule="auto"/>
        <w:ind w:left="851" w:right="902"/>
        <w:jc w:val="center"/>
        <w:rPr>
          <w:rFonts w:ascii="Palatino Linotype" w:hAnsi="Palatino Linotype" w:cs="Arial"/>
          <w:b/>
          <w:i/>
          <w:sz w:val="22"/>
        </w:rPr>
      </w:pPr>
      <w:r w:rsidRPr="00F25BCA">
        <w:rPr>
          <w:rFonts w:ascii="Palatino Linotype" w:hAnsi="Palatino Linotype" w:cs="Arial"/>
          <w:b/>
          <w:i/>
          <w:sz w:val="22"/>
        </w:rPr>
        <w:t>“</w:t>
      </w:r>
      <w:r w:rsidR="00515179" w:rsidRPr="00F25BCA">
        <w:rPr>
          <w:rFonts w:ascii="Palatino Linotype" w:hAnsi="Palatino Linotype" w:cs="Arial"/>
          <w:b/>
          <w:i/>
          <w:sz w:val="22"/>
        </w:rPr>
        <w:t>Ley de Transparencia y Acceso a la Información Pública del Estado de México y Municipios</w:t>
      </w:r>
    </w:p>
    <w:p w:rsidR="00515179" w:rsidRPr="00F25BCA" w:rsidRDefault="00515179" w:rsidP="00DA7A1E">
      <w:pPr>
        <w:spacing w:line="276" w:lineRule="auto"/>
        <w:ind w:left="851" w:right="902"/>
        <w:jc w:val="both"/>
        <w:rPr>
          <w:rFonts w:ascii="Palatino Linotype" w:hAnsi="Palatino Linotype" w:cs="Arial"/>
          <w:i/>
          <w:sz w:val="22"/>
          <w:szCs w:val="22"/>
          <w:lang w:eastAsia="es-MX"/>
        </w:rPr>
      </w:pPr>
      <w:r w:rsidRPr="00F25BCA">
        <w:rPr>
          <w:rFonts w:ascii="Palatino Linotype" w:hAnsi="Palatino Linotype" w:cs="Arial"/>
          <w:i/>
          <w:sz w:val="22"/>
          <w:szCs w:val="22"/>
          <w:lang w:eastAsia="es-MX"/>
        </w:rPr>
        <w:t>“</w:t>
      </w:r>
      <w:r w:rsidRPr="00F25BCA">
        <w:rPr>
          <w:rFonts w:ascii="Palatino Linotype" w:hAnsi="Palatino Linotype" w:cs="Arial"/>
          <w:b/>
          <w:i/>
          <w:sz w:val="22"/>
          <w:szCs w:val="22"/>
          <w:lang w:eastAsia="es-MX"/>
        </w:rPr>
        <w:t xml:space="preserve">Artículo 49. Los </w:t>
      </w:r>
      <w:r w:rsidRPr="00F25BCA">
        <w:rPr>
          <w:rFonts w:ascii="Palatino Linotype" w:hAnsi="Palatino Linotype" w:cs="Arial"/>
          <w:b/>
          <w:i/>
          <w:sz w:val="22"/>
        </w:rPr>
        <w:t>Comités</w:t>
      </w:r>
      <w:r w:rsidRPr="00F25BCA">
        <w:rPr>
          <w:rFonts w:ascii="Palatino Linotype" w:hAnsi="Palatino Linotype" w:cs="Arial"/>
          <w:b/>
          <w:i/>
          <w:sz w:val="22"/>
          <w:szCs w:val="22"/>
          <w:lang w:eastAsia="es-MX"/>
        </w:rPr>
        <w:t xml:space="preserve"> de </w:t>
      </w:r>
      <w:r w:rsidRPr="00F25BCA">
        <w:rPr>
          <w:rFonts w:ascii="Palatino Linotype" w:hAnsi="Palatino Linotype" w:cs="Arial"/>
          <w:b/>
          <w:bCs/>
          <w:i/>
          <w:noProof/>
          <w:sz w:val="22"/>
        </w:rPr>
        <w:t>Transparencia</w:t>
      </w:r>
      <w:r w:rsidRPr="00F25BCA">
        <w:rPr>
          <w:rFonts w:ascii="Palatino Linotype" w:hAnsi="Palatino Linotype" w:cs="Arial"/>
          <w:b/>
          <w:i/>
          <w:sz w:val="22"/>
          <w:szCs w:val="22"/>
          <w:lang w:eastAsia="es-MX"/>
        </w:rPr>
        <w:t xml:space="preserve"> tendrán las siguientes atribuciones</w:t>
      </w:r>
      <w:r w:rsidRPr="00F25BCA">
        <w:rPr>
          <w:rFonts w:ascii="Palatino Linotype" w:hAnsi="Palatino Linotype" w:cs="Arial"/>
          <w:i/>
          <w:sz w:val="22"/>
          <w:szCs w:val="22"/>
          <w:lang w:eastAsia="es-MX"/>
        </w:rPr>
        <w:t>:</w:t>
      </w:r>
    </w:p>
    <w:p w:rsidR="00515179" w:rsidRPr="00F25BCA" w:rsidRDefault="00515179" w:rsidP="00DA7A1E">
      <w:pPr>
        <w:spacing w:line="276" w:lineRule="auto"/>
        <w:ind w:left="851" w:right="902"/>
        <w:jc w:val="both"/>
        <w:rPr>
          <w:rFonts w:ascii="Palatino Linotype" w:hAnsi="Palatino Linotype" w:cs="Arial"/>
          <w:i/>
          <w:sz w:val="22"/>
          <w:szCs w:val="22"/>
          <w:lang w:eastAsia="es-MX"/>
        </w:rPr>
      </w:pPr>
      <w:r w:rsidRPr="00F25BCA">
        <w:rPr>
          <w:rFonts w:ascii="Palatino Linotype" w:hAnsi="Palatino Linotype" w:cs="Arial"/>
          <w:b/>
          <w:i/>
          <w:sz w:val="22"/>
          <w:szCs w:val="22"/>
          <w:lang w:eastAsia="es-MX"/>
        </w:rPr>
        <w:t>VIII.</w:t>
      </w:r>
      <w:r w:rsidRPr="00F25BCA">
        <w:rPr>
          <w:rFonts w:ascii="Palatino Linotype" w:hAnsi="Palatino Linotype" w:cs="Arial"/>
          <w:i/>
          <w:sz w:val="22"/>
          <w:szCs w:val="22"/>
          <w:lang w:eastAsia="es-MX"/>
        </w:rPr>
        <w:t xml:space="preserve"> </w:t>
      </w:r>
      <w:r w:rsidRPr="00F25BCA">
        <w:rPr>
          <w:rFonts w:ascii="Palatino Linotype" w:hAnsi="Palatino Linotype" w:cs="Arial"/>
          <w:b/>
          <w:i/>
          <w:sz w:val="22"/>
          <w:szCs w:val="22"/>
          <w:lang w:eastAsia="es-MX"/>
        </w:rPr>
        <w:t>Aprobar</w:t>
      </w:r>
      <w:r w:rsidRPr="00F25BCA">
        <w:rPr>
          <w:rFonts w:ascii="Palatino Linotype" w:hAnsi="Palatino Linotype" w:cs="Arial"/>
          <w:i/>
          <w:sz w:val="22"/>
          <w:szCs w:val="22"/>
          <w:lang w:eastAsia="es-MX"/>
        </w:rPr>
        <w:t xml:space="preserve">, </w:t>
      </w:r>
      <w:r w:rsidRPr="00F25BCA">
        <w:rPr>
          <w:rFonts w:ascii="Palatino Linotype" w:hAnsi="Palatino Linotype" w:cs="Arial"/>
          <w:i/>
          <w:sz w:val="22"/>
        </w:rPr>
        <w:t>modificar</w:t>
      </w:r>
      <w:r w:rsidRPr="00F25BCA">
        <w:rPr>
          <w:rFonts w:ascii="Palatino Linotype" w:hAnsi="Palatino Linotype" w:cs="Arial"/>
          <w:i/>
          <w:sz w:val="22"/>
          <w:szCs w:val="22"/>
          <w:lang w:eastAsia="es-MX"/>
        </w:rPr>
        <w:t xml:space="preserve"> o revocar </w:t>
      </w:r>
      <w:r w:rsidRPr="00F25BCA">
        <w:rPr>
          <w:rFonts w:ascii="Palatino Linotype" w:hAnsi="Palatino Linotype" w:cs="Arial"/>
          <w:b/>
          <w:i/>
          <w:sz w:val="22"/>
          <w:szCs w:val="22"/>
          <w:lang w:eastAsia="es-MX"/>
        </w:rPr>
        <w:t>la clasificación de la información</w:t>
      </w:r>
      <w:r w:rsidRPr="00F25BCA">
        <w:rPr>
          <w:rFonts w:ascii="Palatino Linotype" w:hAnsi="Palatino Linotype" w:cs="Arial"/>
          <w:i/>
          <w:sz w:val="22"/>
          <w:szCs w:val="22"/>
          <w:lang w:eastAsia="es-MX"/>
        </w:rPr>
        <w:t>;</w:t>
      </w:r>
    </w:p>
    <w:p w:rsidR="00515179" w:rsidRPr="00F25BCA" w:rsidRDefault="00515179" w:rsidP="00DA7A1E">
      <w:pPr>
        <w:spacing w:line="276" w:lineRule="auto"/>
        <w:ind w:left="851" w:right="902"/>
        <w:jc w:val="both"/>
        <w:rPr>
          <w:rFonts w:ascii="Palatino Linotype" w:hAnsi="Palatino Linotype" w:cs="Arial"/>
          <w:i/>
          <w:sz w:val="22"/>
          <w:szCs w:val="22"/>
          <w:lang w:eastAsia="es-MX"/>
        </w:rPr>
      </w:pPr>
      <w:r w:rsidRPr="00F25BCA">
        <w:rPr>
          <w:rFonts w:ascii="Palatino Linotype" w:hAnsi="Palatino Linotype" w:cs="Arial"/>
          <w:b/>
          <w:i/>
          <w:sz w:val="22"/>
          <w:szCs w:val="22"/>
          <w:lang w:eastAsia="es-MX"/>
        </w:rPr>
        <w:t>Artículo 132.</w:t>
      </w:r>
      <w:r w:rsidRPr="00F25BCA">
        <w:rPr>
          <w:rFonts w:ascii="Palatino Linotype" w:hAnsi="Palatino Linotype" w:cs="Arial"/>
          <w:i/>
          <w:sz w:val="22"/>
          <w:szCs w:val="22"/>
          <w:lang w:eastAsia="es-MX"/>
        </w:rPr>
        <w:t xml:space="preserve"> </w:t>
      </w:r>
      <w:r w:rsidRPr="00F25BCA">
        <w:rPr>
          <w:rFonts w:ascii="Palatino Linotype" w:hAnsi="Palatino Linotype" w:cs="Arial"/>
          <w:b/>
          <w:i/>
          <w:sz w:val="22"/>
          <w:szCs w:val="22"/>
          <w:lang w:eastAsia="es-MX"/>
        </w:rPr>
        <w:t xml:space="preserve">La </w:t>
      </w:r>
      <w:r w:rsidRPr="00F25BCA">
        <w:rPr>
          <w:rFonts w:ascii="Palatino Linotype" w:hAnsi="Palatino Linotype" w:cs="Arial"/>
          <w:b/>
          <w:bCs/>
          <w:i/>
          <w:noProof/>
          <w:sz w:val="22"/>
        </w:rPr>
        <w:t>clasificación</w:t>
      </w:r>
      <w:r w:rsidRPr="00F25BCA">
        <w:rPr>
          <w:rFonts w:ascii="Palatino Linotype" w:hAnsi="Palatino Linotype" w:cs="Arial"/>
          <w:b/>
          <w:i/>
          <w:sz w:val="22"/>
          <w:szCs w:val="22"/>
          <w:lang w:eastAsia="es-MX"/>
        </w:rPr>
        <w:t xml:space="preserve"> de la información se llevará a cabo en el momento en que</w:t>
      </w:r>
      <w:r w:rsidRPr="00F25BCA">
        <w:rPr>
          <w:rFonts w:ascii="Palatino Linotype" w:hAnsi="Palatino Linotype" w:cs="Arial"/>
          <w:i/>
          <w:sz w:val="22"/>
          <w:szCs w:val="22"/>
          <w:lang w:eastAsia="es-MX"/>
        </w:rPr>
        <w:t>:</w:t>
      </w:r>
    </w:p>
    <w:p w:rsidR="00515179" w:rsidRPr="00F25BCA" w:rsidRDefault="00515179" w:rsidP="00DA7A1E">
      <w:pPr>
        <w:spacing w:line="276" w:lineRule="auto"/>
        <w:ind w:left="851" w:right="902"/>
        <w:jc w:val="both"/>
        <w:rPr>
          <w:rFonts w:ascii="Palatino Linotype" w:hAnsi="Palatino Linotype" w:cs="Arial"/>
          <w:i/>
          <w:sz w:val="22"/>
          <w:szCs w:val="22"/>
          <w:lang w:eastAsia="es-MX"/>
        </w:rPr>
      </w:pPr>
      <w:r w:rsidRPr="00F25BCA">
        <w:rPr>
          <w:rFonts w:ascii="Palatino Linotype" w:hAnsi="Palatino Linotype" w:cs="Arial"/>
          <w:i/>
          <w:sz w:val="22"/>
          <w:szCs w:val="22"/>
          <w:lang w:eastAsia="es-MX"/>
        </w:rPr>
        <w:t>I. Se reciba una solicitud de acceso a la información;</w:t>
      </w:r>
    </w:p>
    <w:p w:rsidR="00515179" w:rsidRPr="00F25BCA" w:rsidRDefault="00515179" w:rsidP="00DA7A1E">
      <w:pPr>
        <w:spacing w:line="276" w:lineRule="auto"/>
        <w:ind w:left="851" w:right="902"/>
        <w:jc w:val="both"/>
        <w:rPr>
          <w:rFonts w:ascii="Palatino Linotype" w:hAnsi="Palatino Linotype" w:cs="Arial"/>
          <w:i/>
          <w:sz w:val="22"/>
          <w:szCs w:val="22"/>
          <w:lang w:eastAsia="es-MX"/>
        </w:rPr>
      </w:pPr>
      <w:r w:rsidRPr="00F25BCA">
        <w:rPr>
          <w:rFonts w:ascii="Palatino Linotype" w:hAnsi="Palatino Linotype" w:cs="Arial"/>
          <w:i/>
          <w:sz w:val="22"/>
          <w:szCs w:val="22"/>
          <w:lang w:eastAsia="es-MX"/>
        </w:rPr>
        <w:lastRenderedPageBreak/>
        <w:t xml:space="preserve">II. Se determine </w:t>
      </w:r>
      <w:r w:rsidRPr="00F25BCA">
        <w:rPr>
          <w:rFonts w:ascii="Palatino Linotype" w:hAnsi="Palatino Linotype" w:cs="Arial"/>
          <w:bCs/>
          <w:i/>
          <w:noProof/>
          <w:sz w:val="22"/>
        </w:rPr>
        <w:t>mediante</w:t>
      </w:r>
      <w:r w:rsidRPr="00F25BCA">
        <w:rPr>
          <w:rFonts w:ascii="Palatino Linotype" w:hAnsi="Palatino Linotype" w:cs="Arial"/>
          <w:i/>
          <w:sz w:val="22"/>
          <w:szCs w:val="22"/>
          <w:lang w:eastAsia="es-MX"/>
        </w:rPr>
        <w:t xml:space="preserve"> resolución de autoridad competente; o </w:t>
      </w:r>
    </w:p>
    <w:p w:rsidR="00515179" w:rsidRPr="00F25BCA" w:rsidRDefault="00515179" w:rsidP="00DA7A1E">
      <w:pPr>
        <w:spacing w:line="276" w:lineRule="auto"/>
        <w:ind w:left="851" w:right="902"/>
        <w:jc w:val="both"/>
        <w:rPr>
          <w:rFonts w:ascii="Palatino Linotype" w:hAnsi="Palatino Linotype" w:cs="Arial"/>
          <w:i/>
          <w:sz w:val="22"/>
          <w:szCs w:val="22"/>
          <w:lang w:eastAsia="es-MX"/>
        </w:rPr>
      </w:pPr>
      <w:r w:rsidRPr="00F25BCA">
        <w:rPr>
          <w:rFonts w:ascii="Palatino Linotype" w:hAnsi="Palatino Linotype" w:cs="Arial"/>
          <w:i/>
          <w:sz w:val="22"/>
          <w:szCs w:val="22"/>
          <w:lang w:eastAsia="es-MX"/>
        </w:rPr>
        <w:t>…”</w:t>
      </w:r>
    </w:p>
    <w:p w:rsidR="00515179" w:rsidRPr="00F25BCA" w:rsidRDefault="00515179" w:rsidP="00DA7A1E">
      <w:pPr>
        <w:spacing w:line="276" w:lineRule="auto"/>
        <w:ind w:left="851" w:right="902"/>
        <w:jc w:val="center"/>
        <w:rPr>
          <w:rFonts w:ascii="Palatino Linotype" w:hAnsi="Palatino Linotype" w:cs="Arial"/>
          <w:b/>
          <w:i/>
          <w:sz w:val="22"/>
        </w:rPr>
      </w:pPr>
      <w:r w:rsidRPr="00F25BCA">
        <w:rPr>
          <w:rFonts w:ascii="Palatino Linotype" w:hAnsi="Palatino Linotype" w:cs="Arial"/>
          <w:b/>
          <w:i/>
          <w:sz w:val="22"/>
        </w:rPr>
        <w:t>Lineamientos Generales en materia de Clasificación y Desclasificación de la Información, así como para la elaboración de Versiones Públicas</w:t>
      </w:r>
    </w:p>
    <w:p w:rsidR="00515179" w:rsidRPr="00F25BCA" w:rsidRDefault="00515179" w:rsidP="00DA7A1E">
      <w:pPr>
        <w:spacing w:line="276" w:lineRule="auto"/>
        <w:ind w:left="851" w:right="902"/>
        <w:jc w:val="both"/>
        <w:rPr>
          <w:rFonts w:ascii="Palatino Linotype" w:hAnsi="Palatino Linotype" w:cs="Arial"/>
          <w:i/>
          <w:sz w:val="22"/>
          <w:szCs w:val="22"/>
          <w:lang w:eastAsia="es-MX"/>
        </w:rPr>
      </w:pPr>
      <w:r w:rsidRPr="00F25BCA">
        <w:rPr>
          <w:rFonts w:ascii="Palatino Linotype" w:hAnsi="Palatino Linotype" w:cs="Arial"/>
          <w:i/>
          <w:sz w:val="22"/>
          <w:szCs w:val="22"/>
          <w:lang w:eastAsia="es-MX"/>
        </w:rPr>
        <w:t>“</w:t>
      </w:r>
      <w:r w:rsidRPr="00F25BCA">
        <w:rPr>
          <w:rFonts w:ascii="Palatino Linotype" w:hAnsi="Palatino Linotype" w:cs="Arial"/>
          <w:b/>
          <w:i/>
          <w:sz w:val="22"/>
          <w:szCs w:val="22"/>
          <w:lang w:eastAsia="es-MX"/>
        </w:rPr>
        <w:t>Cuarto.</w:t>
      </w:r>
      <w:r w:rsidRPr="00F25BCA">
        <w:rPr>
          <w:rFonts w:ascii="Palatino Linotype" w:hAnsi="Palatino Linotype" w:cs="Arial"/>
          <w:i/>
          <w:sz w:val="22"/>
          <w:szCs w:val="22"/>
          <w:lang w:eastAsia="es-MX"/>
        </w:rPr>
        <w:t xml:space="preserve"> </w:t>
      </w:r>
      <w:r w:rsidRPr="00F25BCA">
        <w:rPr>
          <w:rFonts w:ascii="Palatino Linotype" w:hAnsi="Palatino Linotype" w:cs="Arial"/>
          <w:b/>
          <w:i/>
          <w:sz w:val="22"/>
          <w:szCs w:val="22"/>
          <w:lang w:eastAsia="es-MX"/>
        </w:rPr>
        <w:t>Para clasificar la información como reservada</w:t>
      </w:r>
      <w:r w:rsidRPr="00F25BCA">
        <w:rPr>
          <w:rFonts w:ascii="Palatino Linotype" w:hAnsi="Palatino Linotype" w:cs="Arial"/>
          <w:i/>
          <w:sz w:val="22"/>
          <w:szCs w:val="22"/>
          <w:lang w:eastAsia="es-MX"/>
        </w:rPr>
        <w:t xml:space="preserve"> o confidencial, </w:t>
      </w:r>
      <w:r w:rsidRPr="00F25BCA">
        <w:rPr>
          <w:rFonts w:ascii="Palatino Linotype" w:hAnsi="Palatino Linotype" w:cs="Arial"/>
          <w:b/>
          <w:i/>
          <w:sz w:val="22"/>
          <w:szCs w:val="22"/>
          <w:lang w:eastAsia="es-MX"/>
        </w:rPr>
        <w:t>de manera total</w:t>
      </w:r>
      <w:r w:rsidRPr="00F25BCA">
        <w:rPr>
          <w:rFonts w:ascii="Palatino Linotype" w:hAnsi="Palatino Linotype" w:cs="Arial"/>
          <w:i/>
          <w:sz w:val="22"/>
          <w:szCs w:val="22"/>
          <w:lang w:eastAsia="es-MX"/>
        </w:rPr>
        <w:t xml:space="preserve"> o parcial, el </w:t>
      </w:r>
      <w:r w:rsidRPr="00F25BCA">
        <w:rPr>
          <w:rFonts w:ascii="Palatino Linotype" w:hAnsi="Palatino Linotype" w:cs="Arial"/>
          <w:b/>
          <w:i/>
          <w:sz w:val="22"/>
          <w:szCs w:val="22"/>
          <w:lang w:eastAsia="es-MX"/>
        </w:rPr>
        <w:t xml:space="preserve">titular del </w:t>
      </w:r>
      <w:r w:rsidRPr="00F25BCA">
        <w:rPr>
          <w:rFonts w:ascii="Palatino Linotype" w:hAnsi="Palatino Linotype" w:cs="Arial"/>
          <w:b/>
          <w:bCs/>
          <w:i/>
          <w:noProof/>
          <w:sz w:val="22"/>
        </w:rPr>
        <w:t>área</w:t>
      </w:r>
      <w:r w:rsidRPr="00F25BCA">
        <w:rPr>
          <w:rFonts w:ascii="Palatino Linotype" w:hAnsi="Palatino Linotype" w:cs="Arial"/>
          <w:b/>
          <w:i/>
          <w:sz w:val="22"/>
          <w:szCs w:val="22"/>
          <w:lang w:eastAsia="es-MX"/>
        </w:rPr>
        <w:t xml:space="preserve"> del sujeto </w:t>
      </w:r>
      <w:r w:rsidRPr="00F25BCA">
        <w:rPr>
          <w:rFonts w:ascii="Palatino Linotype" w:hAnsi="Palatino Linotype" w:cs="Arial"/>
          <w:b/>
          <w:i/>
          <w:sz w:val="22"/>
        </w:rPr>
        <w:t>obligado</w:t>
      </w:r>
      <w:r w:rsidRPr="00F25BCA">
        <w:rPr>
          <w:rFonts w:ascii="Palatino Linotype" w:hAnsi="Palatino Linotype" w:cs="Arial"/>
          <w:b/>
          <w:i/>
          <w:sz w:val="22"/>
          <w:szCs w:val="22"/>
          <w:lang w:eastAsia="es-MX"/>
        </w:rPr>
        <w:t xml:space="preserve"> deberá atender lo dispuesto por el Título Sexto de la Ley General, en relación con las disposiciones contenidas en los presentes lineamientos</w:t>
      </w:r>
      <w:r w:rsidRPr="00F25BCA">
        <w:rPr>
          <w:rFonts w:ascii="Palatino Linotype" w:hAnsi="Palatino Linotype" w:cs="Arial"/>
          <w:i/>
          <w:sz w:val="22"/>
          <w:szCs w:val="22"/>
          <w:lang w:eastAsia="es-MX"/>
        </w:rPr>
        <w:t>, así como en aquellas disposiciones legales aplicables a la materia en el ámbito de sus respectivas competencias, en tanto estas últimas no contravengan lo dispuesto en la Ley General.</w:t>
      </w:r>
    </w:p>
    <w:p w:rsidR="00515179" w:rsidRPr="00F25BCA" w:rsidRDefault="00515179" w:rsidP="00DA7A1E">
      <w:pPr>
        <w:spacing w:line="276" w:lineRule="auto"/>
        <w:ind w:left="851" w:right="902"/>
        <w:jc w:val="both"/>
        <w:rPr>
          <w:rFonts w:ascii="Palatino Linotype" w:hAnsi="Palatino Linotype" w:cs="Arial"/>
          <w:i/>
          <w:sz w:val="22"/>
          <w:szCs w:val="22"/>
          <w:lang w:eastAsia="es-MX"/>
        </w:rPr>
      </w:pPr>
      <w:r w:rsidRPr="00F25BCA">
        <w:rPr>
          <w:rFonts w:ascii="Palatino Linotype" w:hAnsi="Palatino Linotype" w:cs="Arial"/>
          <w:i/>
          <w:sz w:val="22"/>
          <w:szCs w:val="22"/>
          <w:lang w:eastAsia="es-MX"/>
        </w:rPr>
        <w:t xml:space="preserve">Los sujetos obligados deberán aplicar, de manera estricta, las excepciones al derecho de acceso a la </w:t>
      </w:r>
      <w:r w:rsidRPr="00F25BCA">
        <w:rPr>
          <w:rFonts w:ascii="Palatino Linotype" w:hAnsi="Palatino Linotype" w:cs="Arial"/>
          <w:bCs/>
          <w:i/>
          <w:noProof/>
          <w:sz w:val="22"/>
        </w:rPr>
        <w:t>información</w:t>
      </w:r>
      <w:r w:rsidRPr="00F25BCA">
        <w:rPr>
          <w:rFonts w:ascii="Palatino Linotype" w:hAnsi="Palatino Linotype" w:cs="Arial"/>
          <w:i/>
          <w:sz w:val="22"/>
          <w:szCs w:val="22"/>
          <w:lang w:eastAsia="es-MX"/>
        </w:rPr>
        <w:t xml:space="preserve"> y sólo </w:t>
      </w:r>
      <w:r w:rsidRPr="00F25BCA">
        <w:rPr>
          <w:rFonts w:ascii="Palatino Linotype" w:hAnsi="Palatino Linotype" w:cs="Arial"/>
          <w:i/>
          <w:sz w:val="22"/>
        </w:rPr>
        <w:t>podrán</w:t>
      </w:r>
      <w:r w:rsidRPr="00F25BCA">
        <w:rPr>
          <w:rFonts w:ascii="Palatino Linotype" w:hAnsi="Palatino Linotype" w:cs="Arial"/>
          <w:i/>
          <w:sz w:val="22"/>
          <w:szCs w:val="22"/>
          <w:lang w:eastAsia="es-MX"/>
        </w:rPr>
        <w:t xml:space="preserve"> invocarlas cuando acrediten su procedencia.</w:t>
      </w:r>
    </w:p>
    <w:p w:rsidR="00515179" w:rsidRPr="00F25BCA" w:rsidRDefault="00515179" w:rsidP="00DA7A1E">
      <w:pPr>
        <w:spacing w:line="276" w:lineRule="auto"/>
        <w:ind w:left="851" w:right="902"/>
        <w:jc w:val="both"/>
        <w:rPr>
          <w:rFonts w:ascii="Palatino Linotype" w:hAnsi="Palatino Linotype" w:cs="Arial"/>
          <w:i/>
          <w:sz w:val="22"/>
          <w:szCs w:val="22"/>
          <w:lang w:eastAsia="es-MX"/>
        </w:rPr>
      </w:pPr>
      <w:r w:rsidRPr="00F25BCA">
        <w:rPr>
          <w:rFonts w:ascii="Palatino Linotype" w:hAnsi="Palatino Linotype" w:cs="Arial"/>
          <w:b/>
          <w:i/>
          <w:sz w:val="22"/>
          <w:szCs w:val="22"/>
          <w:lang w:eastAsia="es-MX"/>
        </w:rPr>
        <w:t>Quinto.</w:t>
      </w:r>
      <w:r w:rsidRPr="00F25BCA">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w:t>
      </w:r>
      <w:r w:rsidRPr="00F25BCA">
        <w:rPr>
          <w:rFonts w:ascii="Palatino Linotype" w:hAnsi="Palatino Linotype" w:cs="Arial"/>
          <w:i/>
          <w:sz w:val="22"/>
        </w:rPr>
        <w:t>corresponderá</w:t>
      </w:r>
      <w:r w:rsidRPr="00F25BCA">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515179" w:rsidRPr="00F25BCA" w:rsidRDefault="00515179" w:rsidP="00DA7A1E">
      <w:pPr>
        <w:spacing w:line="276" w:lineRule="auto"/>
        <w:ind w:left="851" w:right="902"/>
        <w:jc w:val="both"/>
        <w:rPr>
          <w:rFonts w:ascii="Palatino Linotype" w:hAnsi="Palatino Linotype" w:cs="Arial"/>
          <w:i/>
          <w:sz w:val="22"/>
          <w:szCs w:val="22"/>
          <w:lang w:eastAsia="es-MX"/>
        </w:rPr>
      </w:pPr>
      <w:r w:rsidRPr="00F25BCA">
        <w:rPr>
          <w:rFonts w:ascii="Palatino Linotype" w:hAnsi="Palatino Linotype" w:cs="Arial"/>
          <w:b/>
          <w:i/>
          <w:sz w:val="22"/>
          <w:szCs w:val="22"/>
          <w:lang w:eastAsia="es-MX"/>
        </w:rPr>
        <w:t>Sexto.</w:t>
      </w:r>
      <w:r w:rsidRPr="00F25BCA">
        <w:rPr>
          <w:rFonts w:ascii="Palatino Linotype" w:hAnsi="Palatino Linotype" w:cs="Arial"/>
          <w:i/>
          <w:sz w:val="22"/>
          <w:szCs w:val="22"/>
          <w:lang w:eastAsia="es-MX"/>
        </w:rPr>
        <w:t xml:space="preserve"> Los sujetos obligados no podrán emitir acuerdos de carácter general ni particular que clasifiquen </w:t>
      </w:r>
      <w:r w:rsidRPr="00F25BCA">
        <w:rPr>
          <w:rFonts w:ascii="Palatino Linotype" w:hAnsi="Palatino Linotype" w:cs="Arial"/>
          <w:bCs/>
          <w:i/>
          <w:noProof/>
          <w:sz w:val="22"/>
        </w:rPr>
        <w:t>documentos</w:t>
      </w:r>
      <w:r w:rsidRPr="00F25BCA">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515179" w:rsidRPr="00F25BCA" w:rsidRDefault="00515179" w:rsidP="00DA7A1E">
      <w:pPr>
        <w:spacing w:line="276" w:lineRule="auto"/>
        <w:ind w:left="851" w:right="902"/>
        <w:jc w:val="both"/>
        <w:rPr>
          <w:rFonts w:ascii="Palatino Linotype" w:hAnsi="Palatino Linotype" w:cs="Arial"/>
          <w:i/>
          <w:sz w:val="22"/>
          <w:szCs w:val="22"/>
          <w:lang w:eastAsia="es-MX"/>
        </w:rPr>
      </w:pPr>
      <w:r w:rsidRPr="00F25BCA">
        <w:rPr>
          <w:rFonts w:ascii="Palatino Linotype" w:hAnsi="Palatino Linotype" w:cs="Arial"/>
          <w:b/>
          <w:i/>
          <w:sz w:val="22"/>
          <w:szCs w:val="22"/>
          <w:lang w:eastAsia="es-MX"/>
        </w:rPr>
        <w:t xml:space="preserve">La clasificación de </w:t>
      </w:r>
      <w:r w:rsidRPr="00F25BCA">
        <w:rPr>
          <w:rFonts w:ascii="Palatino Linotype" w:hAnsi="Palatino Linotype" w:cs="Arial"/>
          <w:b/>
          <w:i/>
          <w:sz w:val="22"/>
        </w:rPr>
        <w:t>información</w:t>
      </w:r>
      <w:r w:rsidRPr="00F25BCA">
        <w:rPr>
          <w:rFonts w:ascii="Palatino Linotype" w:hAnsi="Palatino Linotype" w:cs="Arial"/>
          <w:b/>
          <w:i/>
          <w:sz w:val="22"/>
          <w:szCs w:val="22"/>
          <w:lang w:eastAsia="es-MX"/>
        </w:rPr>
        <w:t xml:space="preserve"> se realizará conforme a un análisis caso por caso, mediante la aplicación </w:t>
      </w:r>
      <w:r w:rsidRPr="00F25BCA">
        <w:rPr>
          <w:rFonts w:ascii="Palatino Linotype" w:hAnsi="Palatino Linotype" w:cs="Arial"/>
          <w:b/>
          <w:bCs/>
          <w:i/>
          <w:noProof/>
          <w:sz w:val="22"/>
        </w:rPr>
        <w:t>de</w:t>
      </w:r>
      <w:r w:rsidRPr="00F25BCA">
        <w:rPr>
          <w:rFonts w:ascii="Palatino Linotype" w:hAnsi="Palatino Linotype" w:cs="Arial"/>
          <w:b/>
          <w:i/>
          <w:sz w:val="22"/>
          <w:szCs w:val="22"/>
          <w:lang w:eastAsia="es-MX"/>
        </w:rPr>
        <w:t xml:space="preserve"> la prueba de daño y de interés público</w:t>
      </w:r>
      <w:r w:rsidRPr="00F25BCA">
        <w:rPr>
          <w:rFonts w:ascii="Palatino Linotype" w:hAnsi="Palatino Linotype" w:cs="Arial"/>
          <w:i/>
          <w:sz w:val="22"/>
          <w:szCs w:val="22"/>
          <w:lang w:eastAsia="es-MX"/>
        </w:rPr>
        <w:t>.</w:t>
      </w:r>
    </w:p>
    <w:p w:rsidR="00515179" w:rsidRPr="00F25BCA" w:rsidRDefault="00515179" w:rsidP="00DA7A1E">
      <w:pPr>
        <w:spacing w:line="276" w:lineRule="auto"/>
        <w:ind w:left="851" w:right="902"/>
        <w:jc w:val="both"/>
        <w:rPr>
          <w:rFonts w:ascii="Palatino Linotype" w:hAnsi="Palatino Linotype" w:cs="Arial"/>
          <w:i/>
          <w:sz w:val="22"/>
          <w:szCs w:val="22"/>
          <w:lang w:eastAsia="es-MX"/>
        </w:rPr>
      </w:pPr>
      <w:r w:rsidRPr="00F25BCA">
        <w:rPr>
          <w:rFonts w:ascii="Palatino Linotype" w:hAnsi="Palatino Linotype" w:cs="Arial"/>
          <w:b/>
          <w:i/>
          <w:sz w:val="22"/>
          <w:szCs w:val="22"/>
          <w:lang w:eastAsia="es-MX"/>
        </w:rPr>
        <w:t>Séptimo.</w:t>
      </w:r>
      <w:r w:rsidRPr="00F25BCA">
        <w:rPr>
          <w:rFonts w:ascii="Palatino Linotype" w:hAnsi="Palatino Linotype" w:cs="Arial"/>
          <w:i/>
          <w:sz w:val="22"/>
          <w:szCs w:val="22"/>
          <w:lang w:eastAsia="es-MX"/>
        </w:rPr>
        <w:t xml:space="preserve"> La clasificación </w:t>
      </w:r>
      <w:r w:rsidRPr="00F25BCA">
        <w:rPr>
          <w:rFonts w:ascii="Palatino Linotype" w:hAnsi="Palatino Linotype" w:cs="Arial"/>
          <w:bCs/>
          <w:i/>
          <w:noProof/>
          <w:sz w:val="22"/>
        </w:rPr>
        <w:t>de</w:t>
      </w:r>
      <w:r w:rsidRPr="00F25BCA">
        <w:rPr>
          <w:rFonts w:ascii="Palatino Linotype" w:hAnsi="Palatino Linotype" w:cs="Arial"/>
          <w:i/>
          <w:sz w:val="22"/>
          <w:szCs w:val="22"/>
          <w:lang w:eastAsia="es-MX"/>
        </w:rPr>
        <w:t xml:space="preserve"> la </w:t>
      </w:r>
      <w:r w:rsidRPr="00F25BCA">
        <w:rPr>
          <w:rFonts w:ascii="Palatino Linotype" w:hAnsi="Palatino Linotype" w:cs="Arial"/>
          <w:i/>
          <w:sz w:val="22"/>
        </w:rPr>
        <w:t>información</w:t>
      </w:r>
      <w:r w:rsidRPr="00F25BCA">
        <w:rPr>
          <w:rFonts w:ascii="Palatino Linotype" w:hAnsi="Palatino Linotype" w:cs="Arial"/>
          <w:i/>
          <w:sz w:val="22"/>
          <w:szCs w:val="22"/>
          <w:lang w:eastAsia="es-MX"/>
        </w:rPr>
        <w:t xml:space="preserve"> se llevará a cabo en el momento en que:</w:t>
      </w:r>
    </w:p>
    <w:p w:rsidR="00515179" w:rsidRPr="00F25BCA" w:rsidRDefault="00515179" w:rsidP="00DA7A1E">
      <w:pPr>
        <w:spacing w:line="276" w:lineRule="auto"/>
        <w:ind w:left="851" w:right="902"/>
        <w:jc w:val="both"/>
        <w:rPr>
          <w:rFonts w:ascii="Palatino Linotype" w:hAnsi="Palatino Linotype" w:cs="Arial"/>
          <w:i/>
          <w:sz w:val="22"/>
          <w:szCs w:val="22"/>
          <w:lang w:eastAsia="es-MX"/>
        </w:rPr>
      </w:pPr>
      <w:r w:rsidRPr="00F25BCA">
        <w:rPr>
          <w:rFonts w:ascii="Palatino Linotype" w:hAnsi="Palatino Linotype" w:cs="Arial"/>
          <w:b/>
          <w:i/>
          <w:sz w:val="22"/>
          <w:szCs w:val="22"/>
          <w:lang w:eastAsia="es-MX"/>
        </w:rPr>
        <w:t>I.</w:t>
      </w:r>
      <w:r w:rsidRPr="00F25BCA">
        <w:rPr>
          <w:rFonts w:ascii="Palatino Linotype" w:hAnsi="Palatino Linotype" w:cs="Arial"/>
          <w:i/>
          <w:sz w:val="22"/>
          <w:szCs w:val="22"/>
          <w:lang w:eastAsia="es-MX"/>
        </w:rPr>
        <w:t xml:space="preserve"> Se reciba una </w:t>
      </w:r>
      <w:r w:rsidRPr="00F25BCA">
        <w:rPr>
          <w:rFonts w:ascii="Palatino Linotype" w:hAnsi="Palatino Linotype" w:cs="Arial"/>
          <w:i/>
          <w:sz w:val="22"/>
        </w:rPr>
        <w:t>solicitud</w:t>
      </w:r>
      <w:r w:rsidRPr="00F25BCA">
        <w:rPr>
          <w:rFonts w:ascii="Palatino Linotype" w:hAnsi="Palatino Linotype" w:cs="Arial"/>
          <w:i/>
          <w:sz w:val="22"/>
          <w:szCs w:val="22"/>
          <w:lang w:eastAsia="es-MX"/>
        </w:rPr>
        <w:t xml:space="preserve"> de acceso a la información;</w:t>
      </w:r>
    </w:p>
    <w:p w:rsidR="00515179" w:rsidRPr="00F25BCA" w:rsidRDefault="00515179" w:rsidP="00DA7A1E">
      <w:pPr>
        <w:spacing w:line="276" w:lineRule="auto"/>
        <w:ind w:left="851" w:right="902"/>
        <w:jc w:val="both"/>
        <w:rPr>
          <w:rFonts w:ascii="Palatino Linotype" w:hAnsi="Palatino Linotype" w:cs="Arial"/>
          <w:i/>
          <w:sz w:val="22"/>
          <w:szCs w:val="22"/>
          <w:lang w:eastAsia="es-MX"/>
        </w:rPr>
      </w:pPr>
      <w:r w:rsidRPr="00F25BCA">
        <w:rPr>
          <w:rFonts w:ascii="Palatino Linotype" w:hAnsi="Palatino Linotype" w:cs="Arial"/>
          <w:b/>
          <w:i/>
          <w:sz w:val="22"/>
          <w:szCs w:val="22"/>
          <w:lang w:eastAsia="es-MX"/>
        </w:rPr>
        <w:t>II.</w:t>
      </w:r>
      <w:r w:rsidRPr="00F25BCA">
        <w:rPr>
          <w:rFonts w:ascii="Palatino Linotype" w:hAnsi="Palatino Linotype" w:cs="Arial"/>
          <w:i/>
          <w:sz w:val="22"/>
          <w:szCs w:val="22"/>
          <w:lang w:eastAsia="es-MX"/>
        </w:rPr>
        <w:t xml:space="preserve"> Se determine </w:t>
      </w:r>
      <w:r w:rsidRPr="00F25BCA">
        <w:rPr>
          <w:rFonts w:ascii="Palatino Linotype" w:hAnsi="Palatino Linotype" w:cs="Arial"/>
          <w:bCs/>
          <w:i/>
          <w:noProof/>
          <w:sz w:val="22"/>
        </w:rPr>
        <w:t>mediante</w:t>
      </w:r>
      <w:r w:rsidRPr="00F25BCA">
        <w:rPr>
          <w:rFonts w:ascii="Palatino Linotype" w:hAnsi="Palatino Linotype" w:cs="Arial"/>
          <w:i/>
          <w:sz w:val="22"/>
          <w:szCs w:val="22"/>
          <w:lang w:eastAsia="es-MX"/>
        </w:rPr>
        <w:t xml:space="preserve"> resolución de autoridad competente, o</w:t>
      </w:r>
    </w:p>
    <w:p w:rsidR="00515179" w:rsidRPr="00F25BCA" w:rsidRDefault="00515179" w:rsidP="00DA7A1E">
      <w:pPr>
        <w:spacing w:line="276" w:lineRule="auto"/>
        <w:ind w:left="851" w:right="902"/>
        <w:jc w:val="both"/>
        <w:rPr>
          <w:rFonts w:ascii="Palatino Linotype" w:hAnsi="Palatino Linotype" w:cs="Arial"/>
          <w:i/>
          <w:sz w:val="22"/>
          <w:szCs w:val="22"/>
          <w:lang w:eastAsia="es-MX"/>
        </w:rPr>
      </w:pPr>
      <w:r w:rsidRPr="00F25BCA">
        <w:rPr>
          <w:rFonts w:ascii="Palatino Linotype" w:hAnsi="Palatino Linotype" w:cs="Arial"/>
          <w:b/>
          <w:i/>
          <w:sz w:val="22"/>
          <w:szCs w:val="22"/>
          <w:lang w:eastAsia="es-MX"/>
        </w:rPr>
        <w:t>III.</w:t>
      </w:r>
      <w:r w:rsidRPr="00F25BCA">
        <w:rPr>
          <w:rFonts w:ascii="Palatino Linotype" w:hAnsi="Palatino Linotype" w:cs="Arial"/>
          <w:i/>
          <w:sz w:val="22"/>
          <w:szCs w:val="22"/>
          <w:lang w:eastAsia="es-MX"/>
        </w:rPr>
        <w:t xml:space="preserve"> Se generen </w:t>
      </w:r>
      <w:r w:rsidRPr="00F25BCA">
        <w:rPr>
          <w:rFonts w:ascii="Palatino Linotype" w:hAnsi="Palatino Linotype" w:cs="Arial"/>
          <w:bCs/>
          <w:i/>
          <w:noProof/>
          <w:sz w:val="22"/>
        </w:rPr>
        <w:t>versiones</w:t>
      </w:r>
      <w:r w:rsidRPr="00F25BCA">
        <w:rPr>
          <w:rFonts w:ascii="Palatino Linotype" w:hAnsi="Palatino Linotype" w:cs="Arial"/>
          <w:i/>
          <w:sz w:val="22"/>
          <w:szCs w:val="22"/>
          <w:lang w:eastAsia="es-MX"/>
        </w:rPr>
        <w:t xml:space="preserve"> públicas para dar cumplimiento a las obligaciones de transparencia </w:t>
      </w:r>
      <w:r w:rsidRPr="00F25BCA">
        <w:rPr>
          <w:rFonts w:ascii="Palatino Linotype" w:hAnsi="Palatino Linotype" w:cs="Arial"/>
          <w:bCs/>
          <w:i/>
          <w:noProof/>
          <w:sz w:val="22"/>
        </w:rPr>
        <w:t>previstas</w:t>
      </w:r>
      <w:r w:rsidRPr="00F25BCA">
        <w:rPr>
          <w:rFonts w:ascii="Palatino Linotype" w:hAnsi="Palatino Linotype" w:cs="Arial"/>
          <w:i/>
          <w:sz w:val="22"/>
          <w:szCs w:val="22"/>
          <w:lang w:eastAsia="es-MX"/>
        </w:rPr>
        <w:t xml:space="preserve"> en la Ley General, la Ley Federal y las correspondientes de las entidades federativas.</w:t>
      </w:r>
    </w:p>
    <w:p w:rsidR="00515179" w:rsidRPr="00F25BCA" w:rsidRDefault="00515179" w:rsidP="00DA7A1E">
      <w:pPr>
        <w:spacing w:line="276" w:lineRule="auto"/>
        <w:ind w:left="851" w:right="902"/>
        <w:jc w:val="both"/>
        <w:rPr>
          <w:rFonts w:ascii="Palatino Linotype" w:hAnsi="Palatino Linotype" w:cs="Arial"/>
          <w:i/>
          <w:sz w:val="22"/>
          <w:szCs w:val="22"/>
          <w:lang w:eastAsia="es-MX"/>
        </w:rPr>
      </w:pPr>
      <w:r w:rsidRPr="00F25BCA">
        <w:rPr>
          <w:rFonts w:ascii="Palatino Linotype" w:hAnsi="Palatino Linotype" w:cs="Arial"/>
          <w:b/>
          <w:i/>
          <w:sz w:val="22"/>
          <w:szCs w:val="22"/>
          <w:lang w:eastAsia="es-MX"/>
        </w:rPr>
        <w:t xml:space="preserve">Los titulares de las áreas deberán revisar la clasificación al momento de la recepción de una solicitud de </w:t>
      </w:r>
      <w:r w:rsidRPr="00F25BCA">
        <w:rPr>
          <w:rFonts w:ascii="Palatino Linotype" w:hAnsi="Palatino Linotype" w:cs="Arial"/>
          <w:b/>
          <w:bCs/>
          <w:i/>
          <w:noProof/>
          <w:sz w:val="22"/>
        </w:rPr>
        <w:t>acceso</w:t>
      </w:r>
      <w:r w:rsidRPr="00F25BCA">
        <w:rPr>
          <w:rFonts w:ascii="Palatino Linotype" w:hAnsi="Palatino Linotype" w:cs="Arial"/>
          <w:b/>
          <w:i/>
          <w:sz w:val="22"/>
          <w:szCs w:val="22"/>
          <w:lang w:eastAsia="es-MX"/>
        </w:rPr>
        <w:t xml:space="preserve"> a la información, para verificar si encuadra en una causal de reserva </w:t>
      </w:r>
      <w:r w:rsidRPr="00F25BCA">
        <w:rPr>
          <w:rFonts w:ascii="Palatino Linotype" w:hAnsi="Palatino Linotype" w:cs="Arial"/>
          <w:i/>
          <w:sz w:val="22"/>
          <w:szCs w:val="22"/>
          <w:lang w:eastAsia="es-MX"/>
        </w:rPr>
        <w:t>o de confidencialidad.</w:t>
      </w:r>
    </w:p>
    <w:p w:rsidR="00515179" w:rsidRPr="00F25BCA" w:rsidRDefault="00515179" w:rsidP="00DA7A1E">
      <w:pPr>
        <w:spacing w:line="276" w:lineRule="auto"/>
        <w:ind w:left="851" w:right="902"/>
        <w:jc w:val="both"/>
        <w:rPr>
          <w:rFonts w:ascii="Palatino Linotype" w:hAnsi="Palatino Linotype" w:cs="Arial"/>
          <w:i/>
          <w:sz w:val="22"/>
          <w:szCs w:val="22"/>
          <w:lang w:eastAsia="es-MX"/>
        </w:rPr>
      </w:pPr>
      <w:r w:rsidRPr="00F25BCA">
        <w:rPr>
          <w:rFonts w:ascii="Palatino Linotype" w:hAnsi="Palatino Linotype" w:cs="Arial"/>
          <w:b/>
          <w:i/>
          <w:sz w:val="22"/>
          <w:szCs w:val="22"/>
          <w:lang w:eastAsia="es-MX"/>
        </w:rPr>
        <w:lastRenderedPageBreak/>
        <w:t>Octavo</w:t>
      </w:r>
      <w:r w:rsidRPr="00F25BCA">
        <w:rPr>
          <w:rFonts w:ascii="Palatino Linotype" w:hAnsi="Palatino Linotype" w:cs="Arial"/>
          <w:i/>
          <w:sz w:val="22"/>
          <w:szCs w:val="22"/>
          <w:lang w:eastAsia="es-MX"/>
        </w:rPr>
        <w:t xml:space="preserve">. </w:t>
      </w:r>
      <w:r w:rsidRPr="00F25BCA">
        <w:rPr>
          <w:rFonts w:ascii="Palatino Linotype" w:hAnsi="Palatino Linotype" w:cs="Arial"/>
          <w:b/>
          <w:i/>
          <w:sz w:val="22"/>
          <w:szCs w:val="22"/>
          <w:lang w:eastAsia="es-MX"/>
        </w:rPr>
        <w:t xml:space="preserve">Para fundar la clasificación de la información se debe señalar el artículo, fracción, inciso, párrafo o numeral de la ley o tratado internacional suscrito por el Estado mexicano que </w:t>
      </w:r>
      <w:r w:rsidRPr="00F25BCA">
        <w:rPr>
          <w:rFonts w:ascii="Palatino Linotype" w:hAnsi="Palatino Linotype" w:cs="Arial"/>
          <w:b/>
          <w:bCs/>
          <w:i/>
          <w:noProof/>
          <w:sz w:val="22"/>
        </w:rPr>
        <w:t>expresamente</w:t>
      </w:r>
      <w:r w:rsidRPr="00F25BCA">
        <w:rPr>
          <w:rFonts w:ascii="Palatino Linotype" w:hAnsi="Palatino Linotype" w:cs="Arial"/>
          <w:b/>
          <w:i/>
          <w:sz w:val="22"/>
          <w:szCs w:val="22"/>
          <w:lang w:eastAsia="es-MX"/>
        </w:rPr>
        <w:t xml:space="preserve"> le otorga el carácter de reservada</w:t>
      </w:r>
      <w:r w:rsidRPr="00F25BCA">
        <w:rPr>
          <w:rFonts w:ascii="Palatino Linotype" w:hAnsi="Palatino Linotype" w:cs="Arial"/>
          <w:i/>
          <w:sz w:val="22"/>
          <w:szCs w:val="22"/>
          <w:lang w:eastAsia="es-MX"/>
        </w:rPr>
        <w:t xml:space="preserve"> o confidencial.</w:t>
      </w:r>
    </w:p>
    <w:p w:rsidR="00515179" w:rsidRPr="00F25BCA" w:rsidRDefault="00515179" w:rsidP="00DA7A1E">
      <w:pPr>
        <w:spacing w:line="276" w:lineRule="auto"/>
        <w:ind w:left="851" w:right="902"/>
        <w:jc w:val="both"/>
        <w:rPr>
          <w:rFonts w:ascii="Palatino Linotype" w:hAnsi="Palatino Linotype" w:cs="Arial"/>
          <w:bCs/>
          <w:i/>
          <w:noProof/>
          <w:sz w:val="22"/>
        </w:rPr>
      </w:pPr>
      <w:r w:rsidRPr="00F25BCA">
        <w:rPr>
          <w:rFonts w:ascii="Palatino Linotype" w:hAnsi="Palatino Linotype" w:cs="Arial"/>
          <w:b/>
          <w:i/>
          <w:sz w:val="22"/>
          <w:szCs w:val="22"/>
          <w:lang w:eastAsia="es-MX"/>
        </w:rPr>
        <w:t xml:space="preserve">Para </w:t>
      </w:r>
      <w:r w:rsidRPr="00F25BCA">
        <w:rPr>
          <w:rFonts w:ascii="Palatino Linotype" w:hAnsi="Palatino Linotype" w:cs="Arial"/>
          <w:b/>
          <w:bCs/>
          <w:i/>
          <w:noProof/>
          <w:sz w:val="22"/>
        </w:rPr>
        <w:t xml:space="preserve">motivar la clasificación se deberán señalar las razones o circunstancias especiales que lo </w:t>
      </w:r>
      <w:r w:rsidRPr="00F25BCA">
        <w:rPr>
          <w:rFonts w:ascii="Palatino Linotype" w:hAnsi="Palatino Linotype" w:cs="Arial"/>
          <w:b/>
          <w:i/>
          <w:sz w:val="22"/>
          <w:szCs w:val="22"/>
          <w:lang w:eastAsia="es-MX"/>
        </w:rPr>
        <w:t>llevaron</w:t>
      </w:r>
      <w:r w:rsidRPr="00F25BCA">
        <w:rPr>
          <w:rFonts w:ascii="Palatino Linotype" w:hAnsi="Palatino Linotype" w:cs="Arial"/>
          <w:b/>
          <w:bCs/>
          <w:i/>
          <w:noProof/>
          <w:sz w:val="22"/>
        </w:rPr>
        <w:t xml:space="preserve"> a concluir que el caso particular se ajusta al supuesto previsto por la norma legal invocada como fundamento</w:t>
      </w:r>
      <w:r w:rsidRPr="00F25BCA">
        <w:rPr>
          <w:rFonts w:ascii="Palatino Linotype" w:hAnsi="Palatino Linotype" w:cs="Arial"/>
          <w:bCs/>
          <w:i/>
          <w:noProof/>
          <w:sz w:val="22"/>
        </w:rPr>
        <w:t>.</w:t>
      </w:r>
    </w:p>
    <w:p w:rsidR="00515179" w:rsidRPr="00F25BCA" w:rsidRDefault="00515179" w:rsidP="00DA7A1E">
      <w:pPr>
        <w:spacing w:line="276" w:lineRule="auto"/>
        <w:ind w:left="851" w:right="902"/>
        <w:jc w:val="both"/>
        <w:rPr>
          <w:rFonts w:ascii="Palatino Linotype" w:hAnsi="Palatino Linotype" w:cs="Arial"/>
          <w:bCs/>
          <w:i/>
          <w:noProof/>
          <w:sz w:val="22"/>
        </w:rPr>
      </w:pPr>
      <w:r w:rsidRPr="00F25BCA">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F25BCA">
        <w:rPr>
          <w:rFonts w:ascii="Palatino Linotype" w:hAnsi="Palatino Linotype" w:cs="Arial"/>
          <w:i/>
          <w:sz w:val="22"/>
          <w:szCs w:val="22"/>
          <w:lang w:eastAsia="es-MX"/>
        </w:rPr>
        <w:t>de</w:t>
      </w:r>
      <w:r w:rsidRPr="00F25BCA">
        <w:rPr>
          <w:rFonts w:ascii="Palatino Linotype" w:hAnsi="Palatino Linotype" w:cs="Arial"/>
          <w:bCs/>
          <w:i/>
          <w:noProof/>
          <w:sz w:val="22"/>
        </w:rPr>
        <w:t xml:space="preserve"> </w:t>
      </w:r>
      <w:r w:rsidRPr="00F25BCA">
        <w:rPr>
          <w:rFonts w:ascii="Palatino Linotype" w:hAnsi="Palatino Linotype" w:cs="Arial"/>
          <w:i/>
          <w:sz w:val="22"/>
          <w:szCs w:val="22"/>
          <w:lang w:eastAsia="es-MX"/>
        </w:rPr>
        <w:t>reserva</w:t>
      </w:r>
      <w:r w:rsidRPr="00F25BCA">
        <w:rPr>
          <w:rFonts w:ascii="Palatino Linotype" w:hAnsi="Palatino Linotype" w:cs="Arial"/>
          <w:bCs/>
          <w:i/>
          <w:noProof/>
          <w:sz w:val="22"/>
        </w:rPr>
        <w:t>.</w:t>
      </w:r>
    </w:p>
    <w:p w:rsidR="00515179" w:rsidRPr="00F25BCA" w:rsidRDefault="00515179" w:rsidP="00DA7A1E">
      <w:pPr>
        <w:spacing w:line="276" w:lineRule="auto"/>
        <w:ind w:left="851" w:right="902"/>
        <w:jc w:val="both"/>
        <w:rPr>
          <w:rFonts w:ascii="Palatino Linotype" w:hAnsi="Palatino Linotype" w:cs="Arial"/>
          <w:bCs/>
          <w:i/>
          <w:noProof/>
          <w:sz w:val="22"/>
        </w:rPr>
      </w:pPr>
      <w:r w:rsidRPr="00F25BCA">
        <w:rPr>
          <w:rFonts w:ascii="Palatino Linotype" w:hAnsi="Palatino Linotype" w:cs="Arial"/>
          <w:i/>
          <w:sz w:val="22"/>
          <w:szCs w:val="22"/>
          <w:lang w:eastAsia="es-MX"/>
        </w:rPr>
        <w:t>Tratándose</w:t>
      </w:r>
      <w:r w:rsidRPr="00F25BCA">
        <w:rPr>
          <w:rFonts w:ascii="Palatino Linotype" w:hAnsi="Palatino Linotype" w:cs="Arial"/>
          <w:bCs/>
          <w:i/>
          <w:noProof/>
          <w:sz w:val="22"/>
        </w:rPr>
        <w:t xml:space="preserve"> de información clasificada como confidencial respecto de la cual se haya determinado </w:t>
      </w:r>
      <w:r w:rsidRPr="00F25BCA">
        <w:rPr>
          <w:rFonts w:ascii="Palatino Linotype" w:hAnsi="Palatino Linotype" w:cs="Arial"/>
          <w:i/>
          <w:sz w:val="22"/>
          <w:szCs w:val="22"/>
          <w:lang w:eastAsia="es-MX"/>
        </w:rPr>
        <w:t>su</w:t>
      </w:r>
      <w:r w:rsidRPr="00F25BCA">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rsidR="00515179" w:rsidRPr="00F25BCA" w:rsidRDefault="00515179" w:rsidP="00DA7A1E">
      <w:pPr>
        <w:spacing w:line="276" w:lineRule="auto"/>
        <w:ind w:left="851" w:right="902"/>
        <w:jc w:val="both"/>
        <w:rPr>
          <w:rFonts w:ascii="Palatino Linotype" w:hAnsi="Palatino Linotype" w:cs="Arial"/>
          <w:i/>
          <w:sz w:val="22"/>
          <w:szCs w:val="22"/>
          <w:lang w:eastAsia="es-MX"/>
        </w:rPr>
      </w:pPr>
      <w:r w:rsidRPr="00F25BCA">
        <w:rPr>
          <w:rFonts w:ascii="Palatino Linotype" w:hAnsi="Palatino Linotype" w:cs="Arial"/>
          <w:bCs/>
          <w:i/>
          <w:noProof/>
          <w:sz w:val="22"/>
        </w:rPr>
        <w:t>Los documentos contenidos</w:t>
      </w:r>
      <w:r w:rsidRPr="00F25BCA">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rsidR="00515179" w:rsidRPr="00F25BCA" w:rsidRDefault="00515179" w:rsidP="00DA7A1E">
      <w:pPr>
        <w:spacing w:line="276" w:lineRule="auto"/>
        <w:ind w:left="851" w:right="902"/>
        <w:jc w:val="both"/>
        <w:rPr>
          <w:rFonts w:ascii="Palatino Linotype" w:hAnsi="Palatino Linotype" w:cs="Arial"/>
          <w:i/>
          <w:sz w:val="22"/>
          <w:szCs w:val="22"/>
          <w:lang w:eastAsia="es-MX"/>
        </w:rPr>
      </w:pPr>
      <w:r w:rsidRPr="00F25BCA">
        <w:rPr>
          <w:rFonts w:ascii="Palatino Linotype" w:hAnsi="Palatino Linotype" w:cs="Arial"/>
          <w:b/>
          <w:i/>
          <w:sz w:val="22"/>
          <w:szCs w:val="22"/>
          <w:lang w:eastAsia="es-MX"/>
        </w:rPr>
        <w:t>Noveno.</w:t>
      </w:r>
      <w:r w:rsidRPr="00F25BCA">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515179" w:rsidRPr="00F25BCA" w:rsidRDefault="00515179" w:rsidP="00DA7A1E">
      <w:pPr>
        <w:spacing w:line="276" w:lineRule="auto"/>
        <w:ind w:left="851" w:right="902"/>
        <w:jc w:val="both"/>
        <w:rPr>
          <w:rFonts w:ascii="Palatino Linotype" w:hAnsi="Palatino Linotype" w:cs="Arial"/>
          <w:i/>
          <w:sz w:val="22"/>
          <w:szCs w:val="22"/>
          <w:lang w:eastAsia="es-MX"/>
        </w:rPr>
      </w:pPr>
      <w:r w:rsidRPr="00F25BCA">
        <w:rPr>
          <w:rFonts w:ascii="Palatino Linotype" w:hAnsi="Palatino Linotype" w:cs="Arial"/>
          <w:b/>
          <w:i/>
          <w:sz w:val="22"/>
          <w:szCs w:val="22"/>
          <w:lang w:eastAsia="es-MX"/>
        </w:rPr>
        <w:t>Décimo.</w:t>
      </w:r>
      <w:r w:rsidRPr="00F25BCA">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w:t>
      </w:r>
      <w:r w:rsidRPr="00F25BCA">
        <w:rPr>
          <w:rFonts w:ascii="Palatino Linotype" w:hAnsi="Palatino Linotype" w:cs="Arial"/>
          <w:i/>
          <w:sz w:val="22"/>
        </w:rPr>
        <w:t>documentos</w:t>
      </w:r>
      <w:r w:rsidRPr="00F25BCA">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515179" w:rsidRPr="00F25BCA" w:rsidRDefault="00515179" w:rsidP="00DA7A1E">
      <w:pPr>
        <w:spacing w:line="276" w:lineRule="auto"/>
        <w:ind w:left="851" w:right="902"/>
        <w:jc w:val="both"/>
        <w:rPr>
          <w:rFonts w:ascii="Palatino Linotype" w:hAnsi="Palatino Linotype" w:cs="Arial"/>
          <w:i/>
          <w:sz w:val="22"/>
          <w:szCs w:val="22"/>
          <w:lang w:eastAsia="es-MX"/>
        </w:rPr>
      </w:pPr>
      <w:r w:rsidRPr="00F25BCA">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F25BCA">
        <w:rPr>
          <w:rFonts w:ascii="Palatino Linotype" w:hAnsi="Palatino Linotype" w:cs="Arial"/>
          <w:i/>
          <w:sz w:val="22"/>
        </w:rPr>
        <w:t>que</w:t>
      </w:r>
      <w:r w:rsidRPr="00F25BCA">
        <w:rPr>
          <w:rFonts w:ascii="Palatino Linotype" w:hAnsi="Palatino Linotype" w:cs="Arial"/>
          <w:i/>
          <w:sz w:val="22"/>
          <w:szCs w:val="22"/>
          <w:lang w:eastAsia="es-MX"/>
        </w:rPr>
        <w:t xml:space="preserve"> rija la actuación del sujeto obligado.</w:t>
      </w:r>
    </w:p>
    <w:p w:rsidR="00515179" w:rsidRPr="00F25BCA" w:rsidRDefault="00515179" w:rsidP="00DA7A1E">
      <w:pPr>
        <w:spacing w:line="276" w:lineRule="auto"/>
        <w:ind w:left="851" w:right="902"/>
        <w:jc w:val="both"/>
        <w:rPr>
          <w:rFonts w:ascii="Palatino Linotype" w:hAnsi="Palatino Linotype" w:cs="Arial"/>
          <w:i/>
          <w:sz w:val="22"/>
          <w:szCs w:val="22"/>
          <w:lang w:eastAsia="es-MX"/>
        </w:rPr>
      </w:pPr>
      <w:r w:rsidRPr="00F25BCA">
        <w:rPr>
          <w:rFonts w:ascii="Palatino Linotype" w:hAnsi="Palatino Linotype" w:cs="Arial"/>
          <w:b/>
          <w:i/>
          <w:sz w:val="22"/>
          <w:szCs w:val="22"/>
          <w:lang w:eastAsia="es-MX"/>
        </w:rPr>
        <w:t>Décimo primero.</w:t>
      </w:r>
      <w:r w:rsidRPr="00F25BCA">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515179" w:rsidRPr="00F25BCA" w:rsidRDefault="00515179" w:rsidP="00DA7A1E">
      <w:pPr>
        <w:spacing w:line="276" w:lineRule="auto"/>
        <w:ind w:left="851" w:right="902"/>
        <w:jc w:val="both"/>
        <w:rPr>
          <w:rFonts w:ascii="Palatino Linotype" w:hAnsi="Palatino Linotype" w:cs="Arial"/>
          <w:i/>
          <w:sz w:val="22"/>
          <w:szCs w:val="22"/>
          <w:lang w:eastAsia="es-MX"/>
        </w:rPr>
      </w:pPr>
      <w:r w:rsidRPr="00F25BCA">
        <w:rPr>
          <w:rFonts w:ascii="Palatino Linotype" w:hAnsi="Palatino Linotype" w:cs="Arial"/>
          <w:b/>
          <w:i/>
          <w:sz w:val="22"/>
          <w:szCs w:val="22"/>
          <w:lang w:eastAsia="es-MX"/>
        </w:rPr>
        <w:t>(Énfasis añadido)</w:t>
      </w:r>
    </w:p>
    <w:p w:rsidR="00515179" w:rsidRPr="00F25BCA" w:rsidRDefault="00515179" w:rsidP="00515179">
      <w:pPr>
        <w:spacing w:before="100" w:beforeAutospacing="1" w:after="100" w:afterAutospacing="1" w:line="360" w:lineRule="auto"/>
        <w:jc w:val="both"/>
        <w:rPr>
          <w:rFonts w:ascii="Palatino Linotype" w:hAnsi="Palatino Linotype" w:cs="Arial"/>
        </w:rPr>
      </w:pPr>
      <w:r w:rsidRPr="00F25BCA">
        <w:rPr>
          <w:rFonts w:ascii="Palatino Linotype" w:hAnsi="Palatino Linotype" w:cs="Arial"/>
        </w:rPr>
        <w:lastRenderedPageBreak/>
        <w:t>Por lo tanto,</w:t>
      </w:r>
      <w:r w:rsidRPr="00F25BCA">
        <w:rPr>
          <w:rFonts w:ascii="Palatino Linotype" w:hAnsi="Palatino Linotype"/>
        </w:rPr>
        <w:t xml:space="preserve"> es importante referir que </w:t>
      </w:r>
      <w:r w:rsidRPr="00F25BCA">
        <w:rPr>
          <w:rFonts w:ascii="Palatino Linotype" w:hAnsi="Palatino Linotype"/>
          <w:b/>
        </w:rPr>
        <w:t>EL SUJETO OBLIGADO</w:t>
      </w:r>
      <w:r w:rsidRPr="00F25BCA">
        <w:rPr>
          <w:rFonts w:ascii="Palatino Linotype" w:hAnsi="Palatino Linotype"/>
        </w:rPr>
        <w:t xml:space="preserve"> debe seguir el procedimiento legal establecido para su </w:t>
      </w:r>
      <w:r w:rsidRPr="00F25BCA">
        <w:rPr>
          <w:rFonts w:ascii="Palatino Linotype" w:hAnsi="Palatino Linotype"/>
          <w:lang w:eastAsia="es-MX"/>
        </w:rPr>
        <w:t>clasificación</w:t>
      </w:r>
      <w:r w:rsidRPr="00F25BCA">
        <w:rPr>
          <w:rFonts w:ascii="Palatino Linotype" w:hAnsi="Palatino Linotype"/>
        </w:rPr>
        <w:t>, esto es, que su Comité de</w:t>
      </w:r>
      <w:r w:rsidRPr="00F25BCA">
        <w:rPr>
          <w:rFonts w:ascii="Palatino Linotype" w:hAnsi="Palatino Linotype" w:cs="Arial"/>
        </w:rPr>
        <w:t xml:space="preserve"> Transparencia haya emitido un Acuerdo de Clasificación que cumpla con las formalidades previstas antes citadas</w:t>
      </w:r>
      <w:r w:rsidRPr="00F25BCA">
        <w:rPr>
          <w:rFonts w:ascii="Palatino Linotype" w:hAnsi="Palatino Linotype" w:cs="Arial"/>
          <w:b/>
        </w:rPr>
        <w:t xml:space="preserve"> </w:t>
      </w:r>
      <w:r w:rsidRPr="00F25BCA">
        <w:rPr>
          <w:rFonts w:ascii="Palatino Linotype" w:hAnsi="Palatino Linotype" w:cs="Arial"/>
        </w:rPr>
        <w:t xml:space="preserve">que la sustente, en el </w:t>
      </w:r>
      <w:r w:rsidRPr="00F25BCA">
        <w:rPr>
          <w:rFonts w:ascii="Palatino Linotype" w:hAnsi="Palatino Linotype" w:cs="Arial"/>
          <w:lang w:eastAsia="es-MX"/>
        </w:rPr>
        <w:t>que</w:t>
      </w:r>
      <w:r w:rsidRPr="00F25BCA">
        <w:rPr>
          <w:rFonts w:ascii="Palatino Linotype" w:hAnsi="Palatino Linotype" w:cs="Arial"/>
        </w:rPr>
        <w:t xml:space="preserve"> se expongan los fundamentos y razones que llevaron a la autoridad a su clasificación como confidencial o reservada, pues no señalarse dejaría a los particulares en estado de incertidumbre jurídica, al no conocer o comprender los motivos de su reserva temporal, violentando el derecho de acceso a la información del solicitante.</w:t>
      </w:r>
    </w:p>
    <w:p w:rsidR="006731BA" w:rsidRPr="00F25BCA" w:rsidRDefault="006731BA" w:rsidP="006731BA">
      <w:pPr>
        <w:spacing w:line="360" w:lineRule="auto"/>
        <w:ind w:right="49"/>
        <w:jc w:val="both"/>
        <w:rPr>
          <w:rFonts w:ascii="Palatino Linotype" w:hAnsi="Palatino Linotype"/>
          <w:color w:val="000000"/>
        </w:rPr>
      </w:pPr>
      <w:r w:rsidRPr="00F25BCA">
        <w:rPr>
          <w:rFonts w:ascii="Palatino Linotype" w:hAnsi="Palatino Linotype" w:cs="Arial"/>
        </w:rPr>
        <w:t xml:space="preserve">En relación al punto 2 el solicitante requirió al </w:t>
      </w:r>
      <w:r w:rsidRPr="00F25BCA">
        <w:rPr>
          <w:rFonts w:ascii="Palatino Linotype" w:hAnsi="Palatino Linotype" w:cs="Arial"/>
          <w:b/>
        </w:rPr>
        <w:t>SUJETO OBLIGADO</w:t>
      </w:r>
      <w:r w:rsidRPr="00F25BCA">
        <w:rPr>
          <w:rFonts w:ascii="Palatino Linotype" w:hAnsi="Palatino Linotype" w:cs="Arial"/>
        </w:rPr>
        <w:t xml:space="preserve"> </w:t>
      </w:r>
      <w:r w:rsidRPr="00F25BCA">
        <w:rPr>
          <w:rFonts w:ascii="Palatino Linotype" w:hAnsi="Palatino Linotype"/>
          <w:color w:val="000000"/>
        </w:rPr>
        <w:t xml:space="preserve">el currículo vitae, con documentos probatorios del Director General; </w:t>
      </w:r>
      <w:r w:rsidR="00722494" w:rsidRPr="00F25BCA">
        <w:rPr>
          <w:rFonts w:ascii="Palatino Linotype" w:hAnsi="Palatino Linotype"/>
          <w:color w:val="000000"/>
        </w:rPr>
        <w:t xml:space="preserve">a lo que </w:t>
      </w:r>
      <w:r w:rsidR="00DD191D" w:rsidRPr="00F25BCA">
        <w:rPr>
          <w:rFonts w:ascii="Palatino Linotype" w:hAnsi="Palatino Linotype"/>
          <w:color w:val="000000"/>
        </w:rPr>
        <w:t>éste contestó</w:t>
      </w:r>
      <w:r w:rsidR="00722494" w:rsidRPr="00F25BCA">
        <w:rPr>
          <w:rFonts w:ascii="Palatino Linotype" w:hAnsi="Palatino Linotype"/>
          <w:color w:val="000000"/>
        </w:rPr>
        <w:t xml:space="preserve"> manifestando contar con la información pero para ser entregada debía realizar el pago </w:t>
      </w:r>
      <w:r w:rsidR="00DD191D" w:rsidRPr="00F25BCA">
        <w:rPr>
          <w:rFonts w:ascii="Palatino Linotype" w:hAnsi="Palatino Linotype"/>
          <w:color w:val="000000"/>
        </w:rPr>
        <w:t>por los materiales utilizados; sin embargo</w:t>
      </w:r>
      <w:r w:rsidR="00DA7A1E" w:rsidRPr="00F25BCA">
        <w:rPr>
          <w:rFonts w:ascii="Palatino Linotype" w:hAnsi="Palatino Linotype"/>
          <w:color w:val="000000"/>
        </w:rPr>
        <w:t>,</w:t>
      </w:r>
      <w:r w:rsidR="00DD191D" w:rsidRPr="00F25BCA">
        <w:rPr>
          <w:rFonts w:ascii="Palatino Linotype" w:hAnsi="Palatino Linotype"/>
          <w:color w:val="000000"/>
        </w:rPr>
        <w:t xml:space="preserve"> es importante señalar lo que establece el artículo 92 fracción XV  de la Ley de Transparencia y Acceso a la Información Pública del Estado de México y Municipios que señala lo siguiente:</w:t>
      </w:r>
    </w:p>
    <w:p w:rsidR="00DD191D" w:rsidRPr="00F25BCA" w:rsidRDefault="00DD191D" w:rsidP="006731BA">
      <w:pPr>
        <w:spacing w:line="360" w:lineRule="auto"/>
        <w:ind w:right="49"/>
        <w:jc w:val="both"/>
        <w:rPr>
          <w:rFonts w:ascii="Palatino Linotype" w:hAnsi="Palatino Linotype"/>
          <w:i/>
          <w:color w:val="000000"/>
        </w:rPr>
      </w:pPr>
    </w:p>
    <w:p w:rsidR="00DD191D" w:rsidRPr="00F25BCA" w:rsidRDefault="00DD191D" w:rsidP="00DD191D">
      <w:pPr>
        <w:autoSpaceDE w:val="0"/>
        <w:autoSpaceDN w:val="0"/>
        <w:adjustRightInd w:val="0"/>
        <w:ind w:left="851" w:right="899"/>
        <w:jc w:val="both"/>
        <w:rPr>
          <w:rFonts w:ascii="Palatino Linotype" w:hAnsi="Palatino Linotype" w:cs="Arial"/>
          <w:i/>
          <w:sz w:val="22"/>
          <w:szCs w:val="22"/>
        </w:rPr>
      </w:pPr>
      <w:r w:rsidRPr="00F25BCA">
        <w:rPr>
          <w:rFonts w:ascii="Palatino Linotype" w:hAnsi="Palatino Linotype" w:cs="Arial"/>
          <w:b/>
          <w:bCs/>
          <w:i/>
          <w:sz w:val="22"/>
          <w:szCs w:val="22"/>
        </w:rPr>
        <w:t xml:space="preserve">Artículo 92. </w:t>
      </w:r>
      <w:r w:rsidRPr="00F25BCA">
        <w:rPr>
          <w:rFonts w:ascii="Palatino Linotype" w:hAnsi="Palatino Linotype" w:cs="Arial"/>
          <w:i/>
          <w:sz w:val="22"/>
          <w:szCs w:val="22"/>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DD191D" w:rsidRPr="00F25BCA" w:rsidRDefault="00DD191D" w:rsidP="00DD191D">
      <w:pPr>
        <w:autoSpaceDE w:val="0"/>
        <w:autoSpaceDN w:val="0"/>
        <w:adjustRightInd w:val="0"/>
        <w:ind w:left="851" w:right="899"/>
        <w:jc w:val="both"/>
        <w:rPr>
          <w:rFonts w:ascii="Palatino Linotype" w:hAnsi="Palatino Linotype" w:cs="Arial"/>
          <w:i/>
          <w:sz w:val="22"/>
          <w:szCs w:val="22"/>
        </w:rPr>
      </w:pPr>
      <w:r w:rsidRPr="00F25BCA">
        <w:rPr>
          <w:rFonts w:ascii="Palatino Linotype" w:hAnsi="Palatino Linotype" w:cs="Arial"/>
          <w:b/>
          <w:bCs/>
          <w:i/>
          <w:sz w:val="22"/>
          <w:szCs w:val="22"/>
        </w:rPr>
        <w:t>.</w:t>
      </w:r>
      <w:r w:rsidRPr="00F25BCA">
        <w:rPr>
          <w:rFonts w:ascii="Palatino Linotype" w:hAnsi="Palatino Linotype" w:cs="Arial"/>
          <w:i/>
          <w:sz w:val="22"/>
          <w:szCs w:val="22"/>
        </w:rPr>
        <w:t xml:space="preserve"> . .</w:t>
      </w:r>
    </w:p>
    <w:p w:rsidR="00DD191D" w:rsidRPr="00F25BCA" w:rsidRDefault="00DD191D" w:rsidP="00DD191D">
      <w:pPr>
        <w:autoSpaceDE w:val="0"/>
        <w:autoSpaceDN w:val="0"/>
        <w:adjustRightInd w:val="0"/>
        <w:ind w:left="851" w:right="899"/>
        <w:jc w:val="both"/>
        <w:rPr>
          <w:rFonts w:ascii="Palatino Linotype" w:hAnsi="Palatino Linotype" w:cs="Arial"/>
          <w:i/>
          <w:sz w:val="22"/>
          <w:szCs w:val="22"/>
        </w:rPr>
      </w:pPr>
      <w:r w:rsidRPr="00F25BCA">
        <w:rPr>
          <w:rFonts w:ascii="Palatino Linotype" w:hAnsi="Palatino Linotype" w:cs="Arial"/>
          <w:b/>
          <w:bCs/>
          <w:i/>
          <w:sz w:val="22"/>
          <w:szCs w:val="22"/>
        </w:rPr>
        <w:t xml:space="preserve">XXI. </w:t>
      </w:r>
      <w:r w:rsidRPr="00F25BCA">
        <w:rPr>
          <w:rFonts w:ascii="Palatino Linotype" w:hAnsi="Palatino Linotype" w:cs="Arial"/>
          <w:i/>
          <w:sz w:val="22"/>
          <w:szCs w:val="22"/>
          <w:u w:val="single"/>
        </w:rPr>
        <w:t>La información curricular</w:t>
      </w:r>
      <w:r w:rsidRPr="00F25BCA">
        <w:rPr>
          <w:rFonts w:ascii="Palatino Linotype" w:hAnsi="Palatino Linotype" w:cs="Arial"/>
          <w:i/>
          <w:sz w:val="22"/>
          <w:szCs w:val="22"/>
        </w:rPr>
        <w:t>, desde el nivel de jefe de departamento o equivalente, hasta el titular del sujeto obligado, así como, en su caso, las sanciones administrativas de que haya sido objeto;</w:t>
      </w:r>
    </w:p>
    <w:p w:rsidR="00DD191D" w:rsidRPr="00F25BCA" w:rsidRDefault="00DD191D" w:rsidP="006731BA">
      <w:pPr>
        <w:spacing w:line="360" w:lineRule="auto"/>
        <w:ind w:right="49"/>
        <w:jc w:val="both"/>
        <w:rPr>
          <w:rFonts w:ascii="Palatino Linotype" w:hAnsi="Palatino Linotype"/>
          <w:i/>
          <w:color w:val="000000"/>
        </w:rPr>
      </w:pPr>
    </w:p>
    <w:p w:rsidR="006F6180" w:rsidRPr="00F25BCA" w:rsidRDefault="00DD191D" w:rsidP="00515179">
      <w:pPr>
        <w:spacing w:before="100" w:beforeAutospacing="1" w:after="100" w:afterAutospacing="1" w:line="360" w:lineRule="auto"/>
        <w:jc w:val="both"/>
        <w:rPr>
          <w:rFonts w:ascii="Palatino Linotype" w:hAnsi="Palatino Linotype" w:cs="Arial"/>
        </w:rPr>
      </w:pPr>
      <w:r w:rsidRPr="00F25BCA">
        <w:rPr>
          <w:rFonts w:ascii="Palatino Linotype" w:hAnsi="Palatino Linotype" w:cs="Arial"/>
        </w:rPr>
        <w:lastRenderedPageBreak/>
        <w:t>Es de la normativa en cita que es una obligación de transparencia común del</w:t>
      </w:r>
      <w:r w:rsidRPr="00F25BCA">
        <w:rPr>
          <w:rFonts w:ascii="Palatino Linotype" w:hAnsi="Palatino Linotype" w:cs="Arial"/>
          <w:b/>
        </w:rPr>
        <w:t xml:space="preserve"> SUJETO OBLIGADO </w:t>
      </w:r>
      <w:r w:rsidRPr="00F25BCA">
        <w:rPr>
          <w:rFonts w:ascii="Palatino Linotype" w:hAnsi="Palatino Linotype" w:cs="Arial"/>
        </w:rPr>
        <w:t xml:space="preserve">que la información debe estar disponible de manera permanente y actualizada en el portal de Información Pública de Oficio Mexiquense (IPOMEX); de igual forma, requirió la información comprobatoria </w:t>
      </w:r>
      <w:r w:rsidR="006F6180" w:rsidRPr="00F25BCA">
        <w:rPr>
          <w:rFonts w:ascii="Palatino Linotype" w:hAnsi="Palatino Linotype" w:cs="Arial"/>
        </w:rPr>
        <w:t>para lo que el artículo 32 de la Ley Orgánica Municipal del Estado de México y Municipios señala:</w:t>
      </w:r>
    </w:p>
    <w:p w:rsidR="006F6180" w:rsidRPr="00F25BCA" w:rsidRDefault="00DA7A1E" w:rsidP="003A1483">
      <w:pPr>
        <w:spacing w:line="276" w:lineRule="auto"/>
        <w:ind w:left="851" w:right="902"/>
        <w:jc w:val="both"/>
        <w:rPr>
          <w:rFonts w:ascii="Palatino Linotype" w:hAnsi="Palatino Linotype"/>
          <w:i/>
          <w:sz w:val="22"/>
          <w:szCs w:val="22"/>
        </w:rPr>
      </w:pPr>
      <w:r w:rsidRPr="00F25BCA">
        <w:rPr>
          <w:rFonts w:ascii="Palatino Linotype" w:hAnsi="Palatino Linotype"/>
          <w:b/>
          <w:i/>
          <w:sz w:val="22"/>
          <w:szCs w:val="22"/>
        </w:rPr>
        <w:t>“</w:t>
      </w:r>
      <w:r w:rsidR="006F6180" w:rsidRPr="00F25BCA">
        <w:rPr>
          <w:rFonts w:ascii="Palatino Linotype" w:hAnsi="Palatino Linotype"/>
          <w:b/>
          <w:i/>
          <w:sz w:val="22"/>
          <w:szCs w:val="22"/>
        </w:rPr>
        <w:t>Artículo 32.-</w:t>
      </w:r>
      <w:r w:rsidR="006F6180" w:rsidRPr="00F25BCA">
        <w:rPr>
          <w:rFonts w:ascii="Palatino Linotype" w:hAnsi="Palatino Linotype"/>
          <w:i/>
          <w:sz w:val="22"/>
          <w:szCs w:val="22"/>
        </w:rPr>
        <w:t xml:space="preserve"> Para ocupar los cargos de Secretario, Tesorero, Director de Obras Públicas, Director de Desarrollo Económico, o equivalentes, titulares de las unidades administrativas y de los organismos auxiliares se deberán satisfacer los siguientes requisitos:</w:t>
      </w:r>
    </w:p>
    <w:p w:rsidR="006F6180" w:rsidRPr="00F25BCA" w:rsidRDefault="006F6180" w:rsidP="003A1483">
      <w:pPr>
        <w:spacing w:line="276" w:lineRule="auto"/>
        <w:ind w:left="851" w:right="902"/>
        <w:jc w:val="both"/>
        <w:rPr>
          <w:rFonts w:ascii="Palatino Linotype" w:hAnsi="Palatino Linotype"/>
          <w:i/>
          <w:sz w:val="22"/>
          <w:szCs w:val="22"/>
        </w:rPr>
      </w:pPr>
      <w:r w:rsidRPr="00F25BCA">
        <w:rPr>
          <w:rFonts w:ascii="Palatino Linotype" w:hAnsi="Palatino Linotype"/>
          <w:b/>
          <w:i/>
          <w:sz w:val="22"/>
          <w:szCs w:val="22"/>
        </w:rPr>
        <w:t>I.</w:t>
      </w:r>
      <w:r w:rsidRPr="00F25BCA">
        <w:rPr>
          <w:rFonts w:ascii="Palatino Linotype" w:hAnsi="Palatino Linotype"/>
          <w:i/>
          <w:sz w:val="22"/>
          <w:szCs w:val="22"/>
        </w:rPr>
        <w:t xml:space="preserve"> Ser ciudadano del Estado en pleno uso de sus derechos; </w:t>
      </w:r>
    </w:p>
    <w:p w:rsidR="006F6180" w:rsidRPr="00F25BCA" w:rsidRDefault="006F6180" w:rsidP="003A1483">
      <w:pPr>
        <w:spacing w:line="276" w:lineRule="auto"/>
        <w:ind w:left="851" w:right="902"/>
        <w:jc w:val="both"/>
        <w:rPr>
          <w:rFonts w:ascii="Palatino Linotype" w:hAnsi="Palatino Linotype"/>
          <w:i/>
          <w:sz w:val="22"/>
          <w:szCs w:val="22"/>
        </w:rPr>
      </w:pPr>
      <w:r w:rsidRPr="00F25BCA">
        <w:rPr>
          <w:rFonts w:ascii="Palatino Linotype" w:hAnsi="Palatino Linotype"/>
          <w:b/>
          <w:i/>
          <w:sz w:val="22"/>
          <w:szCs w:val="22"/>
        </w:rPr>
        <w:t>II.</w:t>
      </w:r>
      <w:r w:rsidRPr="00F25BCA">
        <w:rPr>
          <w:rFonts w:ascii="Palatino Linotype" w:hAnsi="Palatino Linotype"/>
          <w:i/>
          <w:sz w:val="22"/>
          <w:szCs w:val="22"/>
        </w:rPr>
        <w:t xml:space="preserve"> No estar inhabilitado para desempeñar cargo, empleo, o comisión pública. </w:t>
      </w:r>
    </w:p>
    <w:p w:rsidR="006F6180" w:rsidRPr="00F25BCA" w:rsidRDefault="006F6180" w:rsidP="003A1483">
      <w:pPr>
        <w:spacing w:line="276" w:lineRule="auto"/>
        <w:ind w:left="851" w:right="902"/>
        <w:jc w:val="both"/>
        <w:rPr>
          <w:rFonts w:ascii="Palatino Linotype" w:hAnsi="Palatino Linotype"/>
          <w:i/>
          <w:sz w:val="22"/>
          <w:szCs w:val="22"/>
        </w:rPr>
      </w:pPr>
      <w:r w:rsidRPr="00F25BCA">
        <w:rPr>
          <w:rFonts w:ascii="Palatino Linotype" w:hAnsi="Palatino Linotype"/>
          <w:b/>
          <w:i/>
          <w:sz w:val="22"/>
          <w:szCs w:val="22"/>
        </w:rPr>
        <w:t>III.</w:t>
      </w:r>
      <w:r w:rsidRPr="00F25BCA">
        <w:rPr>
          <w:rFonts w:ascii="Palatino Linotype" w:hAnsi="Palatino Linotype"/>
          <w:i/>
          <w:sz w:val="22"/>
          <w:szCs w:val="22"/>
        </w:rPr>
        <w:t xml:space="preserve"> No haber sido condenado en proceso penal, por delito intencional que amerite pena privativa de libertad; </w:t>
      </w:r>
    </w:p>
    <w:p w:rsidR="003A1483" w:rsidRPr="00F25BCA" w:rsidRDefault="006F6180" w:rsidP="003A1483">
      <w:pPr>
        <w:spacing w:line="276" w:lineRule="auto"/>
        <w:ind w:left="851" w:right="902"/>
        <w:jc w:val="both"/>
        <w:rPr>
          <w:rFonts w:ascii="Palatino Linotype" w:hAnsi="Palatino Linotype"/>
          <w:i/>
          <w:sz w:val="22"/>
          <w:szCs w:val="22"/>
        </w:rPr>
      </w:pPr>
      <w:r w:rsidRPr="00F25BCA">
        <w:rPr>
          <w:rFonts w:ascii="Palatino Linotype" w:hAnsi="Palatino Linotype"/>
          <w:b/>
          <w:i/>
          <w:sz w:val="22"/>
          <w:szCs w:val="22"/>
        </w:rPr>
        <w:t>IV.</w:t>
      </w:r>
      <w:r w:rsidRPr="00F25BCA">
        <w:rPr>
          <w:rFonts w:ascii="Palatino Linotype" w:hAnsi="Palatino Linotype"/>
          <w:i/>
          <w:sz w:val="22"/>
          <w:szCs w:val="22"/>
        </w:rPr>
        <w:t xml:space="preserve"> Acreditar ante el Presidente o ante el Ayuntamiento cuando sea el caso, el tener los conocimientos suficientes para poder desempeñar el cargo; contar con título profesional o experiencia mínima de un año en la materia, para el desempeño de los cargos que así lo requieran; </w:t>
      </w:r>
    </w:p>
    <w:p w:rsidR="006F6180" w:rsidRPr="00F25BCA" w:rsidRDefault="006F6180" w:rsidP="003A1483">
      <w:pPr>
        <w:spacing w:line="276" w:lineRule="auto"/>
        <w:ind w:left="851" w:right="902"/>
        <w:jc w:val="both"/>
        <w:rPr>
          <w:rFonts w:ascii="Palatino Linotype" w:hAnsi="Palatino Linotype" w:cs="Arial"/>
          <w:i/>
          <w:sz w:val="22"/>
          <w:szCs w:val="22"/>
        </w:rPr>
      </w:pPr>
      <w:r w:rsidRPr="00F25BCA">
        <w:rPr>
          <w:rFonts w:ascii="Palatino Linotype" w:hAnsi="Palatino Linotype"/>
          <w:b/>
          <w:i/>
          <w:sz w:val="22"/>
          <w:szCs w:val="22"/>
        </w:rPr>
        <w:t xml:space="preserve">V. </w:t>
      </w:r>
      <w:r w:rsidRPr="00F25BCA">
        <w:rPr>
          <w:rFonts w:ascii="Palatino Linotype" w:hAnsi="Palatino Linotype"/>
          <w:i/>
          <w:sz w:val="22"/>
          <w:szCs w:val="22"/>
        </w:rPr>
        <w:t>En los otros casos, acreditar ante los mencionados en la fracción anterior, contar preferentemente con carrera profesional concluida o en su caso con certificación o experiencia mínima de un año en la materia.</w:t>
      </w:r>
      <w:r w:rsidR="00DA7A1E" w:rsidRPr="00F25BCA">
        <w:rPr>
          <w:rFonts w:ascii="Palatino Linotype" w:hAnsi="Palatino Linotype"/>
          <w:i/>
          <w:sz w:val="22"/>
          <w:szCs w:val="22"/>
        </w:rPr>
        <w:t>”</w:t>
      </w:r>
    </w:p>
    <w:p w:rsidR="006731BA" w:rsidRPr="00F25BCA" w:rsidRDefault="003A1483" w:rsidP="00515179">
      <w:pPr>
        <w:spacing w:before="100" w:beforeAutospacing="1" w:after="100" w:afterAutospacing="1" w:line="360" w:lineRule="auto"/>
        <w:jc w:val="both"/>
        <w:rPr>
          <w:rFonts w:ascii="Palatino Linotype" w:hAnsi="Palatino Linotype" w:cs="Arial"/>
        </w:rPr>
      </w:pPr>
      <w:r w:rsidRPr="00F25BCA">
        <w:rPr>
          <w:rFonts w:ascii="Palatino Linotype" w:hAnsi="Palatino Linotype" w:cs="Arial"/>
        </w:rPr>
        <w:t xml:space="preserve">De igual forma el </w:t>
      </w:r>
      <w:r w:rsidR="006F6180" w:rsidRPr="00F25BCA">
        <w:rPr>
          <w:rFonts w:ascii="Palatino Linotype" w:hAnsi="Palatino Linotype" w:cs="Arial"/>
        </w:rPr>
        <w:t>artículo 15 del Reglamento Orgánico Municipal dispone:</w:t>
      </w:r>
    </w:p>
    <w:p w:rsidR="00515179" w:rsidRPr="00F25BCA" w:rsidRDefault="00DA7A1E" w:rsidP="00DA7A1E">
      <w:pPr>
        <w:spacing w:line="276" w:lineRule="auto"/>
        <w:ind w:left="851" w:right="902"/>
        <w:jc w:val="both"/>
        <w:rPr>
          <w:rFonts w:ascii="Palatino Linotype" w:hAnsi="Palatino Linotype"/>
          <w:i/>
          <w:sz w:val="22"/>
          <w:szCs w:val="22"/>
        </w:rPr>
      </w:pPr>
      <w:r w:rsidRPr="00F25BCA">
        <w:rPr>
          <w:rFonts w:ascii="Palatino Linotype" w:hAnsi="Palatino Linotype"/>
          <w:b/>
          <w:i/>
          <w:sz w:val="22"/>
          <w:szCs w:val="22"/>
        </w:rPr>
        <w:t>“</w:t>
      </w:r>
      <w:r w:rsidR="006F6180" w:rsidRPr="00F25BCA">
        <w:rPr>
          <w:rFonts w:ascii="Palatino Linotype" w:hAnsi="Palatino Linotype"/>
          <w:b/>
          <w:i/>
          <w:sz w:val="22"/>
          <w:szCs w:val="22"/>
        </w:rPr>
        <w:t>ARTÍCULO 15.-</w:t>
      </w:r>
      <w:r w:rsidR="006F6180" w:rsidRPr="00F25BCA">
        <w:rPr>
          <w:rFonts w:ascii="Palatino Linotype" w:hAnsi="Palatino Linotype"/>
          <w:i/>
          <w:sz w:val="22"/>
          <w:szCs w:val="22"/>
        </w:rPr>
        <w:t xml:space="preserve"> El C. Presidente Municipal, podrá nombrar y remover libremente a los servidores públicos municipales cuyo nombramiento o remoción, no se encuentre sujeto a los procedimientos establecidos por la legislación aplicable.</w:t>
      </w:r>
      <w:r w:rsidRPr="00F25BCA">
        <w:rPr>
          <w:rFonts w:ascii="Palatino Linotype" w:hAnsi="Palatino Linotype"/>
          <w:i/>
          <w:sz w:val="22"/>
          <w:szCs w:val="22"/>
        </w:rPr>
        <w:t>”</w:t>
      </w:r>
    </w:p>
    <w:p w:rsidR="00DA7A1E" w:rsidRPr="00F25BCA" w:rsidRDefault="00DA7A1E" w:rsidP="00DA7A1E">
      <w:pPr>
        <w:spacing w:line="276" w:lineRule="auto"/>
        <w:ind w:left="851" w:right="902"/>
        <w:jc w:val="both"/>
        <w:rPr>
          <w:rFonts w:ascii="Palatino Linotype" w:hAnsi="Palatino Linotype"/>
          <w:i/>
          <w:sz w:val="14"/>
          <w:szCs w:val="22"/>
        </w:rPr>
      </w:pPr>
    </w:p>
    <w:p w:rsidR="00E6600C" w:rsidRPr="00F25BCA" w:rsidRDefault="003A1483" w:rsidP="00BD5628">
      <w:pPr>
        <w:spacing w:before="240" w:after="240" w:line="360" w:lineRule="auto"/>
        <w:ind w:right="49"/>
        <w:jc w:val="both"/>
        <w:rPr>
          <w:rFonts w:ascii="Palatino Linotype" w:hAnsi="Palatino Linotype"/>
        </w:rPr>
      </w:pPr>
      <w:r w:rsidRPr="00F25BCA">
        <w:rPr>
          <w:rFonts w:ascii="Palatino Linotype" w:hAnsi="Palatino Linotype"/>
        </w:rPr>
        <w:t xml:space="preserve">Bajo lo cual, de la normativa es que se desprende que el nombramiento que en su caso ostenta el Director General del Organismo Descentralizado de Agua y Saneamiento de Chicoloapan, establece que será designado por el Presidente Municipal el cual debe </w:t>
      </w:r>
      <w:r w:rsidRPr="00F25BCA">
        <w:rPr>
          <w:rFonts w:ascii="Palatino Linotype" w:hAnsi="Palatino Linotype"/>
        </w:rPr>
        <w:lastRenderedPageBreak/>
        <w:t xml:space="preserve">satisfacer los requisitos establecido para tal efecto, por lo que debe ordenarse la entrega de la información sin costo para </w:t>
      </w:r>
      <w:r w:rsidRPr="00F25BCA">
        <w:rPr>
          <w:rFonts w:ascii="Palatino Linotype" w:hAnsi="Palatino Linotype"/>
          <w:b/>
        </w:rPr>
        <w:t>EL RECURRENTE</w:t>
      </w:r>
      <w:r w:rsidRPr="00F25BCA">
        <w:rPr>
          <w:rFonts w:ascii="Palatino Linotype" w:hAnsi="Palatino Linotype"/>
        </w:rPr>
        <w:t xml:space="preserve"> de la ficha curricular del Director General de la actual administración 2016-2018, con los documentos comprobatorios</w:t>
      </w:r>
      <w:r w:rsidR="00F9345E" w:rsidRPr="00F25BCA">
        <w:rPr>
          <w:rFonts w:ascii="Palatino Linotype" w:hAnsi="Palatino Linotype"/>
        </w:rPr>
        <w:t xml:space="preserve"> que lo sustenten.</w:t>
      </w:r>
    </w:p>
    <w:p w:rsidR="00F9345E" w:rsidRPr="00F25BCA" w:rsidRDefault="00710706" w:rsidP="00BD5628">
      <w:pPr>
        <w:spacing w:before="240" w:after="240" w:line="360" w:lineRule="auto"/>
        <w:ind w:right="49"/>
        <w:jc w:val="both"/>
        <w:rPr>
          <w:rFonts w:ascii="Palatino Linotype" w:hAnsi="Palatino Linotype"/>
        </w:rPr>
      </w:pPr>
      <w:r w:rsidRPr="00F25BCA">
        <w:rPr>
          <w:rFonts w:ascii="Palatino Linotype" w:hAnsi="Palatino Linotype"/>
        </w:rPr>
        <w:t xml:space="preserve">En relación al punto 3 de la </w:t>
      </w:r>
      <w:r w:rsidR="00AE757A" w:rsidRPr="00F25BCA">
        <w:rPr>
          <w:rFonts w:ascii="Palatino Linotype" w:hAnsi="Palatino Linotype"/>
        </w:rPr>
        <w:t>solicitud</w:t>
      </w:r>
      <w:r w:rsidRPr="00F25BCA">
        <w:rPr>
          <w:rFonts w:ascii="Palatino Linotype" w:hAnsi="Palatino Linotype"/>
        </w:rPr>
        <w:t xml:space="preserve"> de acceso a la información p</w:t>
      </w:r>
      <w:r w:rsidR="00AE757A" w:rsidRPr="00F25BCA">
        <w:rPr>
          <w:rFonts w:ascii="Palatino Linotype" w:hAnsi="Palatino Linotype"/>
        </w:rPr>
        <w:t xml:space="preserve">ública </w:t>
      </w:r>
      <w:r w:rsidRPr="00F25BCA">
        <w:rPr>
          <w:rFonts w:ascii="Palatino Linotype" w:hAnsi="Palatino Linotype"/>
          <w:b/>
        </w:rPr>
        <w:t xml:space="preserve">EL </w:t>
      </w:r>
      <w:r w:rsidR="00AE757A" w:rsidRPr="00F25BCA">
        <w:rPr>
          <w:rFonts w:ascii="Palatino Linotype" w:hAnsi="Palatino Linotype"/>
          <w:b/>
        </w:rPr>
        <w:t>RECURRENTE</w:t>
      </w:r>
      <w:r w:rsidRPr="00F25BCA">
        <w:rPr>
          <w:rFonts w:ascii="Palatino Linotype" w:hAnsi="Palatino Linotype"/>
        </w:rPr>
        <w:t xml:space="preserve"> pidió </w:t>
      </w:r>
      <w:r w:rsidR="00AE757A" w:rsidRPr="00F25BCA">
        <w:rPr>
          <w:rFonts w:ascii="Palatino Linotype" w:hAnsi="Palatino Linotype"/>
        </w:rPr>
        <w:t xml:space="preserve">los recibos de nómina </w:t>
      </w:r>
      <w:r w:rsidR="004254A7" w:rsidRPr="00F25BCA">
        <w:rPr>
          <w:rFonts w:ascii="Palatino Linotype" w:hAnsi="Palatino Linotype"/>
        </w:rPr>
        <w:t>del Director General desde 2005 a la fecha, que en el caso particular es al 30 de abril de 2018, debido a que a la fecha de solicitud realizada el 10 de mayo del presente año no se ha generado el recibo correspondiente a la primer quincena del mes en cuestión.</w:t>
      </w:r>
    </w:p>
    <w:p w:rsidR="004254A7" w:rsidRPr="00F25BCA" w:rsidRDefault="004254A7" w:rsidP="00BD5628">
      <w:pPr>
        <w:spacing w:before="240" w:after="240" w:line="360" w:lineRule="auto"/>
        <w:ind w:right="49"/>
        <w:jc w:val="both"/>
        <w:rPr>
          <w:rFonts w:ascii="Palatino Linotype" w:hAnsi="Palatino Linotype"/>
        </w:rPr>
      </w:pPr>
      <w:r w:rsidRPr="00F25BCA">
        <w:rPr>
          <w:rFonts w:ascii="Palatino Linotype" w:hAnsi="Palatino Linotype"/>
        </w:rPr>
        <w:t xml:space="preserve">Para ello, es importante citar </w:t>
      </w:r>
      <w:r w:rsidR="007A1657" w:rsidRPr="00F25BCA">
        <w:rPr>
          <w:rFonts w:ascii="Palatino Linotype" w:hAnsi="Palatino Linotype"/>
        </w:rPr>
        <w:t xml:space="preserve">lo que establece el artículo 92 </w:t>
      </w:r>
      <w:proofErr w:type="gramStart"/>
      <w:r w:rsidR="007A1657" w:rsidRPr="00F25BCA">
        <w:rPr>
          <w:rFonts w:ascii="Palatino Linotype" w:hAnsi="Palatino Linotype"/>
        </w:rPr>
        <w:t>fracción</w:t>
      </w:r>
      <w:proofErr w:type="gramEnd"/>
      <w:r w:rsidR="007A1657" w:rsidRPr="00F25BCA">
        <w:rPr>
          <w:rFonts w:ascii="Palatino Linotype" w:hAnsi="Palatino Linotype"/>
        </w:rPr>
        <w:t xml:space="preserve"> VIII de la Ley de Transparencia y acceso a la Información del Estado de México y Municipios, como se desprende a continuación:</w:t>
      </w:r>
    </w:p>
    <w:p w:rsidR="007A1657" w:rsidRPr="00F25BCA" w:rsidRDefault="007A1657" w:rsidP="007A1657">
      <w:pPr>
        <w:autoSpaceDE w:val="0"/>
        <w:autoSpaceDN w:val="0"/>
        <w:adjustRightInd w:val="0"/>
        <w:ind w:left="851" w:right="899"/>
        <w:jc w:val="both"/>
        <w:rPr>
          <w:rFonts w:ascii="Palatino Linotype" w:hAnsi="Palatino Linotype" w:cs="Arial"/>
          <w:i/>
          <w:sz w:val="22"/>
          <w:szCs w:val="22"/>
        </w:rPr>
      </w:pPr>
      <w:r w:rsidRPr="00F25BCA">
        <w:rPr>
          <w:rFonts w:ascii="Palatino Linotype" w:hAnsi="Palatino Linotype" w:cs="Arial"/>
          <w:b/>
          <w:bCs/>
          <w:i/>
          <w:sz w:val="22"/>
          <w:szCs w:val="22"/>
        </w:rPr>
        <w:t xml:space="preserve">Artículo 92. </w:t>
      </w:r>
      <w:r w:rsidRPr="00F25BCA">
        <w:rPr>
          <w:rFonts w:ascii="Palatino Linotype" w:hAnsi="Palatino Linotype" w:cs="Arial"/>
          <w:i/>
          <w:sz w:val="22"/>
          <w:szCs w:val="22"/>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7A1657" w:rsidRPr="00F25BCA" w:rsidRDefault="007A1657" w:rsidP="007A1657">
      <w:pPr>
        <w:autoSpaceDE w:val="0"/>
        <w:autoSpaceDN w:val="0"/>
        <w:adjustRightInd w:val="0"/>
        <w:ind w:left="851" w:right="899"/>
        <w:jc w:val="both"/>
        <w:rPr>
          <w:rFonts w:ascii="Palatino Linotype" w:hAnsi="Palatino Linotype" w:cs="Arial"/>
          <w:i/>
          <w:sz w:val="22"/>
          <w:szCs w:val="22"/>
        </w:rPr>
      </w:pPr>
      <w:r w:rsidRPr="00F25BCA">
        <w:rPr>
          <w:rFonts w:ascii="Palatino Linotype" w:hAnsi="Palatino Linotype" w:cs="Arial"/>
          <w:b/>
          <w:bCs/>
          <w:i/>
          <w:sz w:val="22"/>
          <w:szCs w:val="22"/>
        </w:rPr>
        <w:t xml:space="preserve">VIII. </w:t>
      </w:r>
      <w:r w:rsidRPr="00F25BCA">
        <w:rPr>
          <w:rFonts w:ascii="Palatino Linotype" w:hAnsi="Palatino Linotype" w:cs="Arial"/>
          <w:i/>
          <w:sz w:val="22"/>
          <w:szCs w:val="22"/>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rsidR="00F9345E" w:rsidRPr="00F25BCA" w:rsidRDefault="007A1657" w:rsidP="007A1657">
      <w:pPr>
        <w:spacing w:before="240" w:after="240" w:line="360" w:lineRule="auto"/>
        <w:ind w:right="49"/>
        <w:jc w:val="both"/>
        <w:rPr>
          <w:rFonts w:ascii="Palatino Linotype" w:hAnsi="Palatino Linotype"/>
        </w:rPr>
      </w:pPr>
      <w:r w:rsidRPr="00F25BCA">
        <w:rPr>
          <w:rFonts w:ascii="Palatino Linotype" w:hAnsi="Palatino Linotype"/>
        </w:rPr>
        <w:t>Es de lo anterior que la normativa establecer como una obligación de transparencia común el tener actualizada la información de manera permanente de la remuneración bruta y neta de los servidores públicos y que de acuerdo a la información solicitada cuenta con los recibos de nómina del Director General en cuestión.</w:t>
      </w:r>
    </w:p>
    <w:p w:rsidR="00613416" w:rsidRPr="00F25BCA" w:rsidRDefault="00613416" w:rsidP="00613416">
      <w:pPr>
        <w:spacing w:line="360" w:lineRule="auto"/>
        <w:jc w:val="both"/>
        <w:rPr>
          <w:rFonts w:ascii="Palatino Linotype" w:hAnsi="Palatino Linotype" w:cs="Arial"/>
        </w:rPr>
      </w:pPr>
      <w:r w:rsidRPr="00F25BCA">
        <w:rPr>
          <w:rFonts w:ascii="Palatino Linotype" w:hAnsi="Palatino Linotype"/>
        </w:rPr>
        <w:lastRenderedPageBreak/>
        <w:t xml:space="preserve">Ahora bien, </w:t>
      </w:r>
      <w:r w:rsidRPr="00F25BCA">
        <w:rPr>
          <w:rFonts w:ascii="Palatino Linotype" w:hAnsi="Palatino Linotype"/>
          <w:b/>
        </w:rPr>
        <w:t>EL RECURRENTE</w:t>
      </w:r>
      <w:r w:rsidRPr="00F25BCA">
        <w:rPr>
          <w:rFonts w:ascii="Palatino Linotype" w:hAnsi="Palatino Linotype"/>
        </w:rPr>
        <w:t xml:space="preserve"> solicitó el recibo de nómina del servidor público en comento del Municipio de Chicoloapan,</w:t>
      </w:r>
      <w:r w:rsidRPr="00F25BCA">
        <w:rPr>
          <w:rFonts w:ascii="Palatino Linotype" w:hAnsi="Palatino Linotype" w:cs="Arial"/>
        </w:rPr>
        <w:t xml:space="preserve"> por lo que resulta oportuno definir qué se entiende por ello.</w:t>
      </w:r>
    </w:p>
    <w:p w:rsidR="00613416" w:rsidRPr="00F25BCA" w:rsidRDefault="00613416" w:rsidP="00613416">
      <w:pPr>
        <w:spacing w:line="360" w:lineRule="auto"/>
        <w:jc w:val="both"/>
        <w:rPr>
          <w:rFonts w:ascii="Palatino Linotype" w:hAnsi="Palatino Linotype" w:cs="Arial"/>
          <w:sz w:val="8"/>
        </w:rPr>
      </w:pPr>
    </w:p>
    <w:p w:rsidR="00613416" w:rsidRPr="00F25BCA" w:rsidRDefault="00613416" w:rsidP="00613416">
      <w:pPr>
        <w:spacing w:before="120" w:after="120" w:line="360" w:lineRule="auto"/>
        <w:jc w:val="both"/>
        <w:rPr>
          <w:rFonts w:ascii="Palatino Linotype" w:hAnsi="Palatino Linotype" w:cs="Arial"/>
        </w:rPr>
      </w:pPr>
      <w:r w:rsidRPr="00F25BCA">
        <w:rPr>
          <w:rFonts w:ascii="Palatino Linotype" w:hAnsi="Palatino Linotype" w:cs="Arial"/>
        </w:rPr>
        <w:t xml:space="preserve">En nuestra legislación no existe como tal una definición de </w:t>
      </w:r>
      <w:r w:rsidRPr="00F25BCA">
        <w:rPr>
          <w:rFonts w:ascii="Palatino Linotype" w:hAnsi="Palatino Linotype" w:cs="Arial"/>
          <w:b/>
        </w:rPr>
        <w:t>“</w:t>
      </w:r>
      <w:r w:rsidRPr="00F25BCA">
        <w:rPr>
          <w:rFonts w:ascii="Palatino Linotype" w:hAnsi="Palatino Linotype" w:cs="Arial"/>
          <w:b/>
          <w:u w:val="single"/>
        </w:rPr>
        <w:t>nómina</w:t>
      </w:r>
      <w:r w:rsidRPr="00F25BCA">
        <w:rPr>
          <w:rFonts w:ascii="Palatino Linotype" w:hAnsi="Palatino Linotype" w:cs="Arial"/>
          <w:b/>
        </w:rPr>
        <w:t>”</w:t>
      </w:r>
      <w:r w:rsidRPr="00F25BCA">
        <w:rPr>
          <w:rFonts w:ascii="Palatino Linotype" w:hAnsi="Palatino Linotype" w:cs="Arial"/>
        </w:rPr>
        <w:t>;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613416" w:rsidRPr="00F25BCA" w:rsidRDefault="00613416" w:rsidP="00613416">
      <w:pPr>
        <w:spacing w:line="276" w:lineRule="auto"/>
        <w:ind w:left="851" w:right="992"/>
        <w:jc w:val="both"/>
        <w:rPr>
          <w:rFonts w:ascii="Palatino Linotype" w:hAnsi="Palatino Linotype" w:cs="Arial"/>
          <w:i/>
          <w:sz w:val="22"/>
          <w:szCs w:val="20"/>
          <w:lang w:eastAsia="es-MX"/>
        </w:rPr>
      </w:pPr>
      <w:r w:rsidRPr="00F25BCA">
        <w:rPr>
          <w:rFonts w:ascii="Palatino Linotype" w:hAnsi="Palatino Linotype" w:cs="Arial"/>
          <w:bCs/>
          <w:i/>
          <w:sz w:val="22"/>
          <w:szCs w:val="20"/>
          <w:lang w:eastAsia="es-MX"/>
        </w:rPr>
        <w:t>“</w:t>
      </w:r>
      <w:r w:rsidRPr="00F25BCA">
        <w:rPr>
          <w:rFonts w:ascii="Palatino Linotype" w:hAnsi="Palatino Linotype" w:cs="Arial"/>
          <w:b/>
          <w:bCs/>
          <w:i/>
          <w:sz w:val="22"/>
          <w:szCs w:val="20"/>
          <w:lang w:eastAsia="es-MX"/>
        </w:rPr>
        <w:t>NÓMINA</w:t>
      </w:r>
      <w:r w:rsidRPr="00F25BCA">
        <w:rPr>
          <w:rFonts w:ascii="Palatino Linotype" w:hAnsi="Palatino Linotype" w:cs="Arial"/>
          <w:bCs/>
          <w:i/>
          <w:sz w:val="22"/>
          <w:szCs w:val="20"/>
          <w:lang w:eastAsia="es-MX"/>
        </w:rPr>
        <w:t xml:space="preserve"> </w:t>
      </w:r>
      <w:r w:rsidRPr="00F25BCA">
        <w:rPr>
          <w:rFonts w:ascii="Palatino Linotype" w:hAnsi="Palatino Linotype" w:cs="Arial"/>
          <w:i/>
          <w:sz w:val="22"/>
          <w:szCs w:val="20"/>
          <w:lang w:eastAsia="es-MX"/>
        </w:rPr>
        <w:t>Listado general de los trabajadores de una institución, en</w:t>
      </w:r>
      <w:r w:rsidRPr="00F25BCA">
        <w:rPr>
          <w:rFonts w:ascii="Palatino Linotype" w:hAnsi="Palatino Linotype" w:cs="Arial"/>
          <w:bCs/>
          <w:i/>
          <w:sz w:val="22"/>
          <w:szCs w:val="20"/>
          <w:lang w:eastAsia="es-MX"/>
        </w:rPr>
        <w:t xml:space="preserve"> </w:t>
      </w:r>
      <w:r w:rsidRPr="00F25BCA">
        <w:rPr>
          <w:rFonts w:ascii="Palatino Linotype" w:hAnsi="Palatino Linotype" w:cs="Arial"/>
          <w:i/>
          <w:sz w:val="22"/>
          <w:szCs w:val="20"/>
          <w:lang w:eastAsia="es-MX"/>
        </w:rPr>
        <w:t>el cual se asientan las percepciones brutas, deducciones y</w:t>
      </w:r>
      <w:r w:rsidRPr="00F25BCA">
        <w:rPr>
          <w:rFonts w:ascii="Palatino Linotype" w:hAnsi="Palatino Linotype" w:cs="Arial"/>
          <w:bCs/>
          <w:i/>
          <w:sz w:val="22"/>
          <w:szCs w:val="20"/>
          <w:lang w:eastAsia="es-MX"/>
        </w:rPr>
        <w:t xml:space="preserve"> </w:t>
      </w:r>
      <w:r w:rsidRPr="00F25BCA">
        <w:rPr>
          <w:rFonts w:ascii="Palatino Linotype" w:hAnsi="Palatino Linotype" w:cs="Arial"/>
          <w:i/>
          <w:sz w:val="22"/>
          <w:szCs w:val="20"/>
          <w:lang w:eastAsia="es-MX"/>
        </w:rPr>
        <w:t>alcance neto de las mismas; la nómina es utilizada para</w:t>
      </w:r>
      <w:r w:rsidRPr="00F25BCA">
        <w:rPr>
          <w:rFonts w:ascii="Palatino Linotype" w:hAnsi="Palatino Linotype" w:cs="Arial"/>
          <w:bCs/>
          <w:i/>
          <w:sz w:val="22"/>
          <w:szCs w:val="20"/>
          <w:lang w:eastAsia="es-MX"/>
        </w:rPr>
        <w:t xml:space="preserve"> </w:t>
      </w:r>
      <w:r w:rsidRPr="00F25BCA">
        <w:rPr>
          <w:rFonts w:ascii="Palatino Linotype" w:hAnsi="Palatino Linotype" w:cs="Arial"/>
          <w:i/>
          <w:sz w:val="22"/>
          <w:szCs w:val="20"/>
          <w:lang w:eastAsia="es-MX"/>
        </w:rPr>
        <w:t xml:space="preserve">efectuar los pagos </w:t>
      </w:r>
      <w:r w:rsidRPr="00F25BCA">
        <w:rPr>
          <w:rFonts w:ascii="Palatino Linotype" w:hAnsi="Palatino Linotype" w:cs="Arial"/>
          <w:bCs/>
          <w:i/>
          <w:sz w:val="22"/>
          <w:szCs w:val="22"/>
        </w:rPr>
        <w:t>periódicos</w:t>
      </w:r>
      <w:r w:rsidRPr="00F25BCA">
        <w:rPr>
          <w:rFonts w:ascii="Palatino Linotype" w:hAnsi="Palatino Linotype" w:cs="Arial"/>
          <w:i/>
          <w:sz w:val="22"/>
          <w:szCs w:val="20"/>
          <w:lang w:eastAsia="es-MX"/>
        </w:rPr>
        <w:t xml:space="preserve"> (semanales, </w:t>
      </w:r>
      <w:r w:rsidRPr="00F25BCA">
        <w:rPr>
          <w:rFonts w:ascii="Palatino Linotype" w:hAnsi="Palatino Linotype"/>
          <w:i/>
          <w:color w:val="000000"/>
          <w:sz w:val="22"/>
          <w:szCs w:val="22"/>
        </w:rPr>
        <w:t>quincenales</w:t>
      </w:r>
      <w:r w:rsidRPr="00F25BCA">
        <w:rPr>
          <w:rFonts w:ascii="Palatino Linotype" w:hAnsi="Palatino Linotype" w:cs="Arial"/>
          <w:i/>
          <w:sz w:val="22"/>
          <w:szCs w:val="20"/>
          <w:lang w:eastAsia="es-MX"/>
        </w:rPr>
        <w:t xml:space="preserve"> o</w:t>
      </w:r>
      <w:r w:rsidRPr="00F25BCA">
        <w:rPr>
          <w:rFonts w:ascii="Palatino Linotype" w:hAnsi="Palatino Linotype" w:cs="Arial"/>
          <w:bCs/>
          <w:i/>
          <w:sz w:val="22"/>
          <w:szCs w:val="20"/>
          <w:lang w:eastAsia="es-MX"/>
        </w:rPr>
        <w:t xml:space="preserve"> </w:t>
      </w:r>
      <w:r w:rsidRPr="00F25BCA">
        <w:rPr>
          <w:rFonts w:ascii="Palatino Linotype" w:hAnsi="Palatino Linotype" w:cs="Arial"/>
          <w:i/>
          <w:sz w:val="22"/>
          <w:szCs w:val="20"/>
          <w:lang w:eastAsia="es-MX"/>
        </w:rPr>
        <w:t>mensuales) a los trabajadores por concepto de sueldos y</w:t>
      </w:r>
      <w:r w:rsidRPr="00F25BCA">
        <w:rPr>
          <w:rFonts w:ascii="Palatino Linotype" w:hAnsi="Palatino Linotype" w:cs="Arial"/>
          <w:bCs/>
          <w:i/>
          <w:sz w:val="22"/>
          <w:szCs w:val="20"/>
          <w:lang w:eastAsia="es-MX"/>
        </w:rPr>
        <w:t xml:space="preserve"> </w:t>
      </w:r>
      <w:r w:rsidRPr="00F25BCA">
        <w:rPr>
          <w:rFonts w:ascii="Palatino Linotype" w:hAnsi="Palatino Linotype" w:cs="Arial"/>
          <w:i/>
          <w:sz w:val="22"/>
          <w:szCs w:val="20"/>
          <w:lang w:eastAsia="es-MX"/>
        </w:rPr>
        <w:t>salarios.”</w:t>
      </w:r>
    </w:p>
    <w:p w:rsidR="00613416" w:rsidRPr="00F25BCA" w:rsidRDefault="00613416" w:rsidP="00613416">
      <w:pPr>
        <w:spacing w:before="120" w:after="120" w:line="276" w:lineRule="auto"/>
        <w:ind w:left="709" w:right="709"/>
        <w:jc w:val="both"/>
        <w:rPr>
          <w:rFonts w:ascii="Palatino Linotype" w:hAnsi="Palatino Linotype" w:cs="Arial"/>
          <w:i/>
          <w:sz w:val="12"/>
          <w:szCs w:val="20"/>
          <w:lang w:eastAsia="es-MX"/>
        </w:rPr>
      </w:pPr>
    </w:p>
    <w:p w:rsidR="00613416" w:rsidRPr="00F25BCA" w:rsidRDefault="00613416" w:rsidP="00613416">
      <w:pPr>
        <w:spacing w:before="120" w:after="120" w:line="360" w:lineRule="auto"/>
        <w:jc w:val="both"/>
        <w:rPr>
          <w:rFonts w:ascii="Palatino Linotype" w:hAnsi="Palatino Linotype" w:cs="Arial"/>
          <w:lang w:eastAsia="es-MX"/>
        </w:rPr>
      </w:pPr>
      <w:r w:rsidRPr="00F25BCA">
        <w:rPr>
          <w:rFonts w:ascii="Palatino Linotype" w:hAnsi="Palatino Linotype" w:cs="Arial"/>
        </w:rPr>
        <w:t>Como ya se apuntó, si bien es cierto nuestra legislación no establece la definición de “nómina”,</w:t>
      </w:r>
      <w:r w:rsidRPr="00F25BCA">
        <w:rPr>
          <w:rFonts w:ascii="Palatino Linotype" w:hAnsi="Palatino Linotype" w:cs="Arial"/>
          <w:b/>
        </w:rPr>
        <w:t xml:space="preserve"> </w:t>
      </w:r>
      <w:r w:rsidRPr="00F25BCA">
        <w:rPr>
          <w:rFonts w:ascii="Palatino Linotype" w:hAnsi="Palatino Linotype" w:cs="Arial"/>
          <w:lang w:eastAsia="es-MX"/>
        </w:rPr>
        <w:t xml:space="preserve">este término es </w:t>
      </w:r>
      <w:r w:rsidRPr="00F25BCA">
        <w:rPr>
          <w:rFonts w:ascii="Palatino Linotype" w:hAnsi="Palatino Linotype" w:cs="Arial"/>
        </w:rPr>
        <w:t>mencionado</w:t>
      </w:r>
      <w:r w:rsidRPr="00F25BCA">
        <w:rPr>
          <w:rFonts w:ascii="Palatino Linotype" w:hAnsi="Palatino Linotype" w:cs="Arial"/>
          <w:lang w:eastAsia="es-MX"/>
        </w:rPr>
        <w:t xml:space="preserve"> en diferentes ordenamientos legales, así el artículo 804 fracción II de la Ley Federal de Trabajo, señala lo siguiente: </w:t>
      </w:r>
    </w:p>
    <w:p w:rsidR="00613416" w:rsidRPr="00F25BCA" w:rsidRDefault="00613416" w:rsidP="00613416">
      <w:pPr>
        <w:spacing w:line="276" w:lineRule="auto"/>
        <w:ind w:left="851" w:right="899"/>
        <w:jc w:val="both"/>
        <w:rPr>
          <w:rFonts w:ascii="Palatino Linotype" w:hAnsi="Palatino Linotype" w:cs="Arial"/>
          <w:i/>
          <w:sz w:val="22"/>
          <w:szCs w:val="20"/>
          <w:lang w:eastAsia="es-MX"/>
        </w:rPr>
      </w:pPr>
      <w:r w:rsidRPr="00F25BCA">
        <w:rPr>
          <w:rFonts w:ascii="Palatino Linotype" w:hAnsi="Palatino Linotype" w:cs="Arial"/>
          <w:bCs/>
          <w:i/>
          <w:sz w:val="22"/>
          <w:szCs w:val="20"/>
          <w:lang w:eastAsia="es-MX"/>
        </w:rPr>
        <w:t>“</w:t>
      </w:r>
      <w:r w:rsidRPr="00F25BCA">
        <w:rPr>
          <w:rFonts w:ascii="Palatino Linotype" w:hAnsi="Palatino Linotype" w:cs="Arial"/>
          <w:b/>
          <w:i/>
          <w:sz w:val="22"/>
          <w:szCs w:val="20"/>
          <w:lang w:eastAsia="es-MX"/>
        </w:rPr>
        <w:t>Artículo 804.-</w:t>
      </w:r>
      <w:r w:rsidRPr="00F25BCA">
        <w:rPr>
          <w:rFonts w:ascii="Palatino Linotype" w:hAnsi="Palatino Linotype" w:cs="Arial"/>
          <w:i/>
          <w:sz w:val="22"/>
          <w:szCs w:val="20"/>
          <w:lang w:eastAsia="es-MX"/>
        </w:rPr>
        <w:t xml:space="preserve"> </w:t>
      </w:r>
      <w:r w:rsidRPr="00F25BCA">
        <w:rPr>
          <w:rFonts w:ascii="Palatino Linotype" w:hAnsi="Palatino Linotype" w:cs="Arial"/>
          <w:b/>
          <w:i/>
          <w:sz w:val="22"/>
          <w:szCs w:val="20"/>
          <w:lang w:eastAsia="es-MX"/>
        </w:rPr>
        <w:t>El patrón tiene obligación de conservar y exhibir en juicio los documentos que a continuación se precisan</w:t>
      </w:r>
      <w:r w:rsidRPr="00F25BCA">
        <w:rPr>
          <w:rFonts w:ascii="Palatino Linotype" w:hAnsi="Palatino Linotype" w:cs="Arial"/>
          <w:i/>
          <w:sz w:val="22"/>
          <w:szCs w:val="20"/>
          <w:lang w:eastAsia="es-MX"/>
        </w:rPr>
        <w:t xml:space="preserve">: </w:t>
      </w:r>
    </w:p>
    <w:p w:rsidR="00613416" w:rsidRPr="00F25BCA" w:rsidRDefault="00613416" w:rsidP="00613416">
      <w:pPr>
        <w:spacing w:line="276" w:lineRule="auto"/>
        <w:ind w:left="851" w:right="899"/>
        <w:jc w:val="both"/>
        <w:rPr>
          <w:rFonts w:ascii="Palatino Linotype" w:hAnsi="Palatino Linotype" w:cs="Arial"/>
          <w:i/>
          <w:sz w:val="22"/>
          <w:szCs w:val="20"/>
          <w:lang w:eastAsia="es-MX"/>
        </w:rPr>
      </w:pPr>
      <w:r w:rsidRPr="00F25BCA">
        <w:rPr>
          <w:rFonts w:ascii="Palatino Linotype" w:hAnsi="Palatino Linotype" w:cs="Arial"/>
          <w:i/>
          <w:sz w:val="22"/>
          <w:szCs w:val="20"/>
          <w:lang w:eastAsia="es-MX"/>
        </w:rPr>
        <w:t>…</w:t>
      </w:r>
    </w:p>
    <w:p w:rsidR="00613416" w:rsidRPr="00F25BCA" w:rsidRDefault="00613416" w:rsidP="00613416">
      <w:pPr>
        <w:spacing w:line="276" w:lineRule="auto"/>
        <w:ind w:left="851" w:right="899"/>
        <w:jc w:val="both"/>
        <w:rPr>
          <w:rFonts w:ascii="Palatino Linotype" w:hAnsi="Palatino Linotype" w:cs="Arial"/>
          <w:i/>
          <w:sz w:val="22"/>
          <w:szCs w:val="20"/>
          <w:lang w:eastAsia="es-MX"/>
        </w:rPr>
      </w:pPr>
      <w:r w:rsidRPr="00F25BCA">
        <w:rPr>
          <w:rFonts w:ascii="Palatino Linotype" w:hAnsi="Palatino Linotype" w:cs="Arial"/>
          <w:i/>
          <w:sz w:val="22"/>
          <w:szCs w:val="20"/>
          <w:lang w:eastAsia="es-MX"/>
        </w:rPr>
        <w:lastRenderedPageBreak/>
        <w:t xml:space="preserve">II. Listas de raya o </w:t>
      </w:r>
      <w:r w:rsidRPr="00F25BCA">
        <w:rPr>
          <w:rFonts w:ascii="Palatino Linotype" w:hAnsi="Palatino Linotype" w:cs="Arial"/>
          <w:b/>
          <w:i/>
          <w:sz w:val="22"/>
          <w:szCs w:val="20"/>
          <w:lang w:eastAsia="es-MX"/>
        </w:rPr>
        <w:t>nómina de personal</w:t>
      </w:r>
      <w:r w:rsidRPr="00F25BCA">
        <w:rPr>
          <w:rFonts w:ascii="Palatino Linotype" w:hAnsi="Palatino Linotype" w:cs="Arial"/>
          <w:i/>
          <w:sz w:val="22"/>
          <w:szCs w:val="20"/>
          <w:lang w:eastAsia="es-MX"/>
        </w:rPr>
        <w:t xml:space="preserve">, cuando se lleven en el centro de trabajo; o recibos de pagos de salarios; </w:t>
      </w:r>
    </w:p>
    <w:p w:rsidR="00613416" w:rsidRPr="00F25BCA" w:rsidRDefault="00613416" w:rsidP="00613416">
      <w:pPr>
        <w:spacing w:line="276" w:lineRule="auto"/>
        <w:ind w:left="851" w:right="899"/>
        <w:jc w:val="both"/>
        <w:rPr>
          <w:rFonts w:ascii="Palatino Linotype" w:hAnsi="Palatino Linotype" w:cs="Arial"/>
          <w:i/>
          <w:sz w:val="22"/>
          <w:szCs w:val="20"/>
          <w:lang w:eastAsia="es-MX"/>
        </w:rPr>
      </w:pPr>
      <w:r w:rsidRPr="00F25BCA">
        <w:rPr>
          <w:rFonts w:ascii="Palatino Linotype" w:hAnsi="Palatino Linotype" w:cs="Arial"/>
          <w:i/>
          <w:sz w:val="22"/>
          <w:szCs w:val="20"/>
          <w:lang w:eastAsia="es-MX"/>
        </w:rPr>
        <w:t>…</w:t>
      </w:r>
    </w:p>
    <w:p w:rsidR="00613416" w:rsidRPr="00F25BCA" w:rsidRDefault="00613416" w:rsidP="00613416">
      <w:pPr>
        <w:spacing w:line="276" w:lineRule="auto"/>
        <w:ind w:left="851" w:right="899"/>
        <w:jc w:val="both"/>
        <w:rPr>
          <w:rFonts w:ascii="Palatino Linotype" w:hAnsi="Palatino Linotype"/>
          <w:sz w:val="22"/>
          <w:szCs w:val="20"/>
        </w:rPr>
      </w:pPr>
      <w:r w:rsidRPr="00F25BCA">
        <w:rPr>
          <w:rFonts w:ascii="Palatino Linotype" w:hAnsi="Palatino Linotype" w:cs="Arial"/>
          <w:b/>
          <w:i/>
          <w:sz w:val="22"/>
          <w:szCs w:val="20"/>
          <w:lang w:eastAsia="es-MX"/>
        </w:rPr>
        <w:t>Los documentos</w:t>
      </w:r>
      <w:r w:rsidRPr="00F25BCA">
        <w:rPr>
          <w:rFonts w:ascii="Palatino Linotype" w:hAnsi="Palatino Linotype" w:cs="Arial"/>
          <w:i/>
          <w:sz w:val="22"/>
          <w:szCs w:val="20"/>
          <w:lang w:eastAsia="es-MX"/>
        </w:rPr>
        <w:t xml:space="preserve"> señalados en la fracción I </w:t>
      </w:r>
      <w:r w:rsidRPr="00F25BCA">
        <w:rPr>
          <w:rFonts w:ascii="Palatino Linotype" w:hAnsi="Palatino Linotype" w:cs="Arial"/>
          <w:b/>
          <w:i/>
          <w:sz w:val="22"/>
          <w:szCs w:val="20"/>
          <w:lang w:eastAsia="es-MX"/>
        </w:rPr>
        <w:t>deberán conservarse</w:t>
      </w:r>
      <w:r w:rsidRPr="00F25BCA">
        <w:rPr>
          <w:rFonts w:ascii="Palatino Linotype" w:hAnsi="Palatino Linotype" w:cs="Arial"/>
          <w:i/>
          <w:sz w:val="22"/>
          <w:szCs w:val="20"/>
          <w:lang w:eastAsia="es-MX"/>
        </w:rPr>
        <w:t xml:space="preserve"> mientras dure la relación laboral y hasta un año después; los </w:t>
      </w:r>
      <w:r w:rsidRPr="00F25BCA">
        <w:rPr>
          <w:rFonts w:ascii="Palatino Linotype" w:hAnsi="Palatino Linotype" w:cs="Arial"/>
          <w:b/>
          <w:i/>
          <w:sz w:val="22"/>
          <w:szCs w:val="20"/>
          <w:lang w:eastAsia="es-MX"/>
        </w:rPr>
        <w:t>señalados en las fracciones II</w:t>
      </w:r>
      <w:r w:rsidRPr="00F25BCA">
        <w:rPr>
          <w:rFonts w:ascii="Palatino Linotype" w:hAnsi="Palatino Linotype" w:cs="Arial"/>
          <w:i/>
          <w:sz w:val="22"/>
          <w:szCs w:val="20"/>
          <w:lang w:eastAsia="es-MX"/>
        </w:rPr>
        <w:t xml:space="preserve">, III y IV, </w:t>
      </w:r>
      <w:r w:rsidRPr="00F25BCA">
        <w:rPr>
          <w:rFonts w:ascii="Palatino Linotype" w:hAnsi="Palatino Linotype" w:cs="Arial"/>
          <w:b/>
          <w:i/>
          <w:sz w:val="22"/>
          <w:szCs w:val="20"/>
          <w:lang w:eastAsia="es-MX"/>
        </w:rPr>
        <w:t>durante el último año y un año después de que se extinga la relación laboral</w:t>
      </w:r>
      <w:r w:rsidRPr="00F25BCA">
        <w:rPr>
          <w:rFonts w:ascii="Palatino Linotype" w:hAnsi="Palatino Linotype" w:cs="Arial"/>
          <w:i/>
          <w:sz w:val="22"/>
          <w:szCs w:val="20"/>
          <w:lang w:eastAsia="es-MX"/>
        </w:rPr>
        <w:t xml:space="preserve">; y los mencionados en la fracción V, conforme lo señalen las Leyes que los rijan. </w:t>
      </w:r>
      <w:r w:rsidRPr="00F25BCA">
        <w:rPr>
          <w:rFonts w:ascii="Palatino Linotype" w:hAnsi="Palatino Linotype" w:cs="Arial"/>
          <w:i/>
          <w:sz w:val="22"/>
          <w:szCs w:val="20"/>
          <w:lang w:eastAsia="es-MX"/>
        </w:rPr>
        <w:cr/>
      </w:r>
      <w:r w:rsidRPr="00F25BCA">
        <w:rPr>
          <w:rFonts w:ascii="Palatino Linotype" w:hAnsi="Palatino Linotype"/>
          <w:sz w:val="22"/>
          <w:szCs w:val="20"/>
        </w:rPr>
        <w:t>(Énfasis añadido)</w:t>
      </w:r>
    </w:p>
    <w:p w:rsidR="00613416" w:rsidRPr="00F25BCA" w:rsidRDefault="00613416" w:rsidP="00613416">
      <w:pPr>
        <w:spacing w:before="240" w:after="360" w:line="360" w:lineRule="auto"/>
        <w:jc w:val="both"/>
        <w:rPr>
          <w:rFonts w:ascii="Palatino Linotype" w:hAnsi="Palatino Linotype" w:cs="Arial"/>
          <w:color w:val="222222"/>
          <w:lang w:eastAsia="es-MX"/>
        </w:rPr>
      </w:pPr>
      <w:r w:rsidRPr="00F25BCA">
        <w:rPr>
          <w:rFonts w:ascii="Palatino Linotype" w:hAnsi="Palatino Linotype" w:cs="Arial"/>
          <w:lang w:eastAsia="es-MX"/>
        </w:rPr>
        <w:t xml:space="preserve">Aunado a lo anterior, los recibos de nómina son los documentos donde consta el salario o remuneración al trabajo personal subordinado, así también, </w:t>
      </w:r>
      <w:r w:rsidRPr="00F25BCA">
        <w:rPr>
          <w:rFonts w:ascii="Palatino Linotype" w:hAnsi="Palatino Linotype" w:cs="Arial"/>
          <w:color w:val="222222"/>
          <w:lang w:eastAsia="es-MX"/>
        </w:rPr>
        <w:t>es de referir lo dispuesto por el Capítulo I, De los Ingresos por Salarios y en General por la Prestación de un Servicio Personal Subordinado, de la Ley del Impuesto Sobre la Renta, mismo que en su artículo 94 fracción I, establece:</w:t>
      </w:r>
    </w:p>
    <w:p w:rsidR="00613416" w:rsidRPr="00F25BCA" w:rsidRDefault="00613416" w:rsidP="00613416">
      <w:pPr>
        <w:spacing w:line="276" w:lineRule="auto"/>
        <w:ind w:left="851" w:right="992"/>
        <w:jc w:val="both"/>
        <w:rPr>
          <w:rFonts w:ascii="Palatino Linotype" w:hAnsi="Palatino Linotype" w:cs="Arial"/>
          <w:i/>
          <w:color w:val="222222"/>
          <w:sz w:val="22"/>
          <w:szCs w:val="22"/>
          <w:lang w:eastAsia="es-MX"/>
        </w:rPr>
      </w:pPr>
      <w:r w:rsidRPr="00F25BCA">
        <w:rPr>
          <w:rFonts w:ascii="Palatino Linotype" w:hAnsi="Palatino Linotype" w:cs="Arial"/>
          <w:b/>
          <w:i/>
          <w:color w:val="222222"/>
          <w:sz w:val="22"/>
          <w:szCs w:val="22"/>
          <w:lang w:eastAsia="es-MX"/>
        </w:rPr>
        <w:t>Artículo 94.</w:t>
      </w:r>
      <w:r w:rsidRPr="00F25BCA">
        <w:rPr>
          <w:rFonts w:ascii="Palatino Linotype" w:hAnsi="Palatino Linotype" w:cs="Arial"/>
          <w:i/>
          <w:color w:val="222222"/>
          <w:sz w:val="22"/>
          <w:szCs w:val="22"/>
          <w:lang w:eastAsia="es-MX"/>
        </w:rPr>
        <w:t xml:space="preserve"> </w:t>
      </w:r>
      <w:r w:rsidRPr="00F25BCA">
        <w:rPr>
          <w:rFonts w:ascii="Palatino Linotype" w:hAnsi="Palatino Linotype" w:cs="Arial"/>
          <w:b/>
          <w:i/>
          <w:color w:val="222222"/>
          <w:sz w:val="22"/>
          <w:szCs w:val="22"/>
          <w:lang w:eastAsia="es-MX"/>
        </w:rPr>
        <w:t>Se consideran ingresos por la prestación de un servicio personal subordinado, los salarios y demás prestaciones que deriven de una relación laboral,</w:t>
      </w:r>
      <w:r w:rsidRPr="00F25BCA">
        <w:rPr>
          <w:rFonts w:ascii="Palatino Linotype" w:hAnsi="Palatino Linotype" w:cs="Arial"/>
          <w:i/>
          <w:color w:val="222222"/>
          <w:sz w:val="22"/>
          <w:szCs w:val="22"/>
          <w:lang w:eastAsia="es-MX"/>
        </w:rPr>
        <w:t xml:space="preserve"> incluyendo la participación de los trabajadores en las utilidades de las empresas y las prestaciones percibidas como consecuencia de la terminación de la relación laboral. Para los efectos de este impuesto, se asimilan a estos ingresos los siguientes:</w:t>
      </w:r>
    </w:p>
    <w:p w:rsidR="00613416" w:rsidRPr="00F25BCA" w:rsidRDefault="00613416" w:rsidP="00613416">
      <w:pPr>
        <w:spacing w:line="276" w:lineRule="auto"/>
        <w:ind w:left="851" w:right="992"/>
        <w:jc w:val="both"/>
        <w:rPr>
          <w:rFonts w:ascii="Palatino Linotype" w:hAnsi="Palatino Linotype" w:cs="Arial"/>
          <w:i/>
          <w:color w:val="222222"/>
          <w:sz w:val="22"/>
          <w:szCs w:val="22"/>
          <w:lang w:eastAsia="es-MX"/>
        </w:rPr>
      </w:pPr>
    </w:p>
    <w:p w:rsidR="00613416" w:rsidRPr="00F25BCA" w:rsidRDefault="00613416" w:rsidP="00613416">
      <w:pPr>
        <w:spacing w:line="276" w:lineRule="auto"/>
        <w:ind w:left="851" w:right="992"/>
        <w:jc w:val="both"/>
        <w:rPr>
          <w:rFonts w:ascii="Palatino Linotype" w:hAnsi="Palatino Linotype" w:cs="Arial"/>
          <w:i/>
          <w:color w:val="222222"/>
          <w:sz w:val="22"/>
          <w:szCs w:val="22"/>
          <w:lang w:eastAsia="es-MX"/>
        </w:rPr>
      </w:pPr>
      <w:r w:rsidRPr="00F25BCA">
        <w:rPr>
          <w:rFonts w:ascii="Palatino Linotype" w:hAnsi="Palatino Linotype" w:cs="Arial"/>
          <w:i/>
          <w:color w:val="222222"/>
          <w:sz w:val="22"/>
          <w:szCs w:val="22"/>
          <w:lang w:eastAsia="es-MX"/>
        </w:rPr>
        <w:t>I.</w:t>
      </w:r>
      <w:r w:rsidRPr="00F25BCA">
        <w:rPr>
          <w:rFonts w:ascii="Palatino Linotype" w:hAnsi="Palatino Linotype" w:cs="Arial"/>
          <w:i/>
          <w:color w:val="222222"/>
          <w:sz w:val="22"/>
          <w:szCs w:val="22"/>
          <w:lang w:eastAsia="es-MX"/>
        </w:rPr>
        <w:tab/>
        <w:t xml:space="preserve"> </w:t>
      </w:r>
      <w:r w:rsidRPr="00F25BCA">
        <w:rPr>
          <w:rFonts w:ascii="Palatino Linotype" w:hAnsi="Palatino Linotype" w:cs="Arial"/>
          <w:b/>
          <w:i/>
          <w:color w:val="222222"/>
          <w:sz w:val="22"/>
          <w:szCs w:val="22"/>
          <w:lang w:eastAsia="es-MX"/>
        </w:rPr>
        <w:t>Las remuneraciones y demás prestaciones, obtenidas por los funcionarios y trabajadores</w:t>
      </w:r>
      <w:r w:rsidRPr="00F25BCA">
        <w:rPr>
          <w:rFonts w:ascii="Palatino Linotype" w:hAnsi="Palatino Linotype" w:cs="Arial"/>
          <w:i/>
          <w:color w:val="222222"/>
          <w:sz w:val="22"/>
          <w:szCs w:val="22"/>
          <w:lang w:eastAsia="es-MX"/>
        </w:rPr>
        <w:t xml:space="preserve"> de la Federación, </w:t>
      </w:r>
      <w:r w:rsidRPr="00F25BCA">
        <w:rPr>
          <w:rFonts w:ascii="Palatino Linotype" w:hAnsi="Palatino Linotype" w:cs="Arial"/>
          <w:b/>
          <w:i/>
          <w:color w:val="222222"/>
          <w:sz w:val="22"/>
          <w:szCs w:val="22"/>
          <w:lang w:eastAsia="es-MX"/>
        </w:rPr>
        <w:t>de las entidades federativas</w:t>
      </w:r>
      <w:r w:rsidRPr="00F25BCA">
        <w:rPr>
          <w:rFonts w:ascii="Palatino Linotype" w:hAnsi="Palatino Linotype" w:cs="Arial"/>
          <w:i/>
          <w:color w:val="222222"/>
          <w:sz w:val="22"/>
          <w:szCs w:val="22"/>
          <w:lang w:eastAsia="es-MX"/>
        </w:rPr>
        <w:t xml:space="preserve"> y de los municipios, aun cuando sean por concepto de gastos no sujetos a comprobación, así como los obtenidos por los miembros de las fuerzas armadas.</w:t>
      </w:r>
    </w:p>
    <w:p w:rsidR="00613416" w:rsidRPr="00F25BCA" w:rsidRDefault="00613416" w:rsidP="00613416">
      <w:pPr>
        <w:spacing w:line="276" w:lineRule="auto"/>
        <w:ind w:left="851" w:right="848"/>
        <w:jc w:val="both"/>
        <w:rPr>
          <w:rFonts w:ascii="Palatino Linotype" w:hAnsi="Palatino Linotype" w:cs="Arial"/>
          <w:i/>
          <w:color w:val="222222"/>
          <w:sz w:val="22"/>
          <w:szCs w:val="22"/>
          <w:lang w:eastAsia="es-MX"/>
        </w:rPr>
      </w:pPr>
      <w:r w:rsidRPr="00F25BCA">
        <w:rPr>
          <w:rFonts w:ascii="Palatino Linotype" w:hAnsi="Palatino Linotype" w:cs="Arial"/>
          <w:i/>
          <w:color w:val="222222"/>
          <w:sz w:val="22"/>
          <w:szCs w:val="22"/>
          <w:lang w:eastAsia="es-MX"/>
        </w:rPr>
        <w:t>…</w:t>
      </w:r>
    </w:p>
    <w:p w:rsidR="00613416" w:rsidRPr="00F25BCA" w:rsidRDefault="00613416" w:rsidP="00613416">
      <w:pPr>
        <w:spacing w:before="240" w:after="360" w:line="360" w:lineRule="auto"/>
        <w:jc w:val="both"/>
        <w:rPr>
          <w:rFonts w:ascii="Palatino Linotype" w:hAnsi="Palatino Linotype" w:cs="Arial"/>
          <w:color w:val="222222"/>
          <w:lang w:eastAsia="es-MX"/>
        </w:rPr>
      </w:pPr>
      <w:r w:rsidRPr="00F25BCA">
        <w:rPr>
          <w:rFonts w:ascii="Palatino Linotype" w:hAnsi="Palatino Linotype" w:cs="Arial"/>
          <w:color w:val="222222"/>
          <w:lang w:eastAsia="es-MX"/>
        </w:rPr>
        <w:t>Asimismo, en su artículo 99</w:t>
      </w:r>
      <w:r w:rsidR="00DA7A1E" w:rsidRPr="00F25BCA">
        <w:rPr>
          <w:rFonts w:ascii="Palatino Linotype" w:hAnsi="Palatino Linotype" w:cs="Arial"/>
          <w:color w:val="222222"/>
          <w:lang w:eastAsia="es-MX"/>
        </w:rPr>
        <w:t>,</w:t>
      </w:r>
      <w:r w:rsidRPr="00F25BCA">
        <w:rPr>
          <w:rFonts w:ascii="Palatino Linotype" w:hAnsi="Palatino Linotype" w:cs="Arial"/>
          <w:color w:val="222222"/>
          <w:lang w:eastAsia="es-MX"/>
        </w:rPr>
        <w:t xml:space="preserve"> fracción III de la Ley anteriormente señalada, se regula lo siguiente:</w:t>
      </w:r>
    </w:p>
    <w:p w:rsidR="00613416" w:rsidRPr="00F25BCA" w:rsidRDefault="00613416" w:rsidP="00DA7A1E">
      <w:pPr>
        <w:spacing w:line="276" w:lineRule="auto"/>
        <w:ind w:left="851" w:right="992"/>
        <w:jc w:val="both"/>
        <w:rPr>
          <w:rFonts w:ascii="Palatino Linotype" w:hAnsi="Palatino Linotype" w:cs="Arial"/>
          <w:i/>
          <w:color w:val="222222"/>
          <w:sz w:val="22"/>
          <w:szCs w:val="22"/>
          <w:lang w:eastAsia="es-MX"/>
        </w:rPr>
      </w:pPr>
      <w:r w:rsidRPr="00F25BCA">
        <w:rPr>
          <w:rFonts w:ascii="Palatino Linotype" w:hAnsi="Palatino Linotype" w:cs="Arial"/>
          <w:i/>
          <w:color w:val="222222"/>
          <w:sz w:val="22"/>
          <w:szCs w:val="22"/>
          <w:lang w:eastAsia="es-MX"/>
        </w:rPr>
        <w:lastRenderedPageBreak/>
        <w:t>“</w:t>
      </w:r>
      <w:r w:rsidRPr="00F25BCA">
        <w:rPr>
          <w:rFonts w:ascii="Palatino Linotype" w:hAnsi="Palatino Linotype" w:cs="Arial"/>
          <w:b/>
          <w:i/>
          <w:color w:val="222222"/>
          <w:sz w:val="22"/>
          <w:szCs w:val="22"/>
          <w:lang w:eastAsia="es-MX"/>
        </w:rPr>
        <w:t>Artículo 99.</w:t>
      </w:r>
      <w:r w:rsidRPr="00F25BCA">
        <w:rPr>
          <w:rFonts w:ascii="Palatino Linotype" w:hAnsi="Palatino Linotype" w:cs="Arial"/>
          <w:i/>
          <w:color w:val="222222"/>
          <w:sz w:val="22"/>
          <w:szCs w:val="22"/>
          <w:lang w:eastAsia="es-MX"/>
        </w:rPr>
        <w:t xml:space="preserve"> Quienes hagan pagos por los conceptos a que se refiere este Capítulo, tendrán las siguientes obligaciones:</w:t>
      </w:r>
    </w:p>
    <w:p w:rsidR="00613416" w:rsidRPr="00F25BCA" w:rsidRDefault="00613416" w:rsidP="00DA7A1E">
      <w:pPr>
        <w:spacing w:line="276" w:lineRule="auto"/>
        <w:ind w:left="851" w:right="992"/>
        <w:jc w:val="both"/>
        <w:rPr>
          <w:rFonts w:ascii="Palatino Linotype" w:hAnsi="Palatino Linotype" w:cs="Arial"/>
          <w:i/>
          <w:color w:val="222222"/>
          <w:sz w:val="22"/>
          <w:szCs w:val="22"/>
          <w:lang w:eastAsia="es-MX"/>
        </w:rPr>
      </w:pPr>
      <w:r w:rsidRPr="00F25BCA">
        <w:rPr>
          <w:rFonts w:ascii="Palatino Linotype" w:hAnsi="Palatino Linotype" w:cs="Arial"/>
          <w:i/>
          <w:color w:val="222222"/>
          <w:sz w:val="22"/>
          <w:szCs w:val="22"/>
          <w:lang w:eastAsia="es-MX"/>
        </w:rPr>
        <w:t>…</w:t>
      </w:r>
    </w:p>
    <w:p w:rsidR="00613416" w:rsidRPr="00F25BCA" w:rsidRDefault="00613416" w:rsidP="00DA7A1E">
      <w:pPr>
        <w:spacing w:line="276" w:lineRule="auto"/>
        <w:ind w:left="851" w:right="992"/>
        <w:jc w:val="both"/>
        <w:rPr>
          <w:rFonts w:ascii="Palatino Linotype" w:hAnsi="Palatino Linotype" w:cs="Arial"/>
          <w:i/>
          <w:color w:val="222222"/>
          <w:sz w:val="22"/>
          <w:szCs w:val="22"/>
          <w:lang w:eastAsia="es-MX"/>
        </w:rPr>
      </w:pPr>
      <w:r w:rsidRPr="00F25BCA">
        <w:rPr>
          <w:rFonts w:ascii="Palatino Linotype" w:hAnsi="Palatino Linotype" w:cs="Arial"/>
          <w:i/>
          <w:color w:val="222222"/>
          <w:sz w:val="22"/>
          <w:szCs w:val="22"/>
          <w:lang w:eastAsia="es-MX"/>
        </w:rPr>
        <w:t>III.</w:t>
      </w:r>
      <w:r w:rsidRPr="00F25BCA">
        <w:rPr>
          <w:rFonts w:ascii="Palatino Linotype" w:hAnsi="Palatino Linotype" w:cs="Arial"/>
          <w:i/>
          <w:color w:val="222222"/>
          <w:sz w:val="22"/>
          <w:szCs w:val="22"/>
          <w:lang w:eastAsia="es-MX"/>
        </w:rPr>
        <w:tab/>
      </w:r>
      <w:r w:rsidRPr="00F25BCA">
        <w:rPr>
          <w:rFonts w:ascii="Palatino Linotype" w:hAnsi="Palatino Linotype" w:cs="Arial"/>
          <w:b/>
          <w:i/>
          <w:color w:val="222222"/>
          <w:sz w:val="22"/>
          <w:szCs w:val="22"/>
          <w:lang w:eastAsia="es-MX"/>
        </w:rPr>
        <w:t>Expedir y entregar comprobantes fiscales a las personas que reciban pagos por los conceptos a que se refiere este Capítulo</w:t>
      </w:r>
      <w:r w:rsidRPr="00F25BCA">
        <w:rPr>
          <w:rFonts w:ascii="Palatino Linotype" w:hAnsi="Palatino Linotype" w:cs="Arial"/>
          <w:i/>
          <w:color w:val="222222"/>
          <w:sz w:val="22"/>
          <w:szCs w:val="22"/>
          <w:lang w:eastAsia="es-MX"/>
        </w:rPr>
        <w:t>, en la fecha en que se realice la erogación correspondiente, los cuales podrán utilizarse como constancia o recibo de pago para efectos de la legislación laboral a que se refieren los artículos 132 fracciones VII y VIII, y 804, primer párrafo, fracciones II y IV, de la Ley Federal de Trabajo.”</w:t>
      </w:r>
    </w:p>
    <w:p w:rsidR="00613416" w:rsidRPr="00F25BCA" w:rsidRDefault="00613416" w:rsidP="00613416">
      <w:pPr>
        <w:ind w:left="567" w:right="848"/>
        <w:jc w:val="both"/>
        <w:rPr>
          <w:rFonts w:ascii="Palatino Linotype" w:hAnsi="Palatino Linotype" w:cs="Arial"/>
          <w:i/>
          <w:color w:val="222222"/>
          <w:lang w:eastAsia="es-MX"/>
        </w:rPr>
      </w:pPr>
    </w:p>
    <w:p w:rsidR="00613416" w:rsidRPr="00F25BCA" w:rsidRDefault="00613416" w:rsidP="00613416">
      <w:pPr>
        <w:spacing w:before="240" w:after="360" w:line="360" w:lineRule="auto"/>
        <w:jc w:val="both"/>
        <w:rPr>
          <w:rFonts w:ascii="Palatino Linotype" w:hAnsi="Palatino Linotype" w:cs="Arial"/>
          <w:color w:val="222222"/>
          <w:lang w:eastAsia="es-MX"/>
        </w:rPr>
      </w:pPr>
      <w:r w:rsidRPr="00F25BCA">
        <w:rPr>
          <w:rFonts w:ascii="Palatino Linotype" w:hAnsi="Palatino Linotype" w:cs="Arial"/>
          <w:color w:val="222222"/>
          <w:lang w:eastAsia="es-MX"/>
        </w:rPr>
        <w:t xml:space="preserve">Por su parte la Regla 2.7.5.3. </w:t>
      </w:r>
      <w:proofErr w:type="gramStart"/>
      <w:r w:rsidRPr="00F25BCA">
        <w:rPr>
          <w:rFonts w:ascii="Palatino Linotype" w:hAnsi="Palatino Linotype" w:cs="Arial"/>
          <w:color w:val="222222"/>
          <w:lang w:eastAsia="es-MX"/>
        </w:rPr>
        <w:t>de</w:t>
      </w:r>
      <w:proofErr w:type="gramEnd"/>
      <w:r w:rsidRPr="00F25BCA">
        <w:rPr>
          <w:rFonts w:ascii="Palatino Linotype" w:hAnsi="Palatino Linotype" w:cs="Arial"/>
          <w:color w:val="222222"/>
          <w:lang w:eastAsia="es-MX"/>
        </w:rPr>
        <w:t xml:space="preserve"> la Resolución Miscelánea Fiscal para el ejercicio 2015, publicada en el Diario Oficial de la Federación el 30 de diciembre de 2014, refiere que para los efectos de los artículos 29, fracción V del Código Fiscal de la Federación y 99, fracción III de la Ley del Impuesto Sobre la Renta, los contribuyentes entregarán o enviarán a sus trabajadores el comprobante fiscal digital CFDI, en un archivo con el formato electrónico XML de las remuneraciones cubiertas.</w:t>
      </w:r>
    </w:p>
    <w:p w:rsidR="00613416" w:rsidRPr="00F25BCA" w:rsidRDefault="00613416" w:rsidP="00613416">
      <w:pPr>
        <w:autoSpaceDE w:val="0"/>
        <w:autoSpaceDN w:val="0"/>
        <w:adjustRightInd w:val="0"/>
        <w:spacing w:before="240" w:after="240" w:line="360" w:lineRule="auto"/>
        <w:jc w:val="both"/>
        <w:rPr>
          <w:rFonts w:ascii="Palatino Linotype" w:hAnsi="Palatino Linotype" w:cs="Arial"/>
        </w:rPr>
      </w:pPr>
      <w:r w:rsidRPr="00F25BCA">
        <w:rPr>
          <w:rFonts w:ascii="Palatino Linotype" w:hAnsi="Palatino Linotype" w:cs="Arial"/>
        </w:rPr>
        <w:t>Atento a lo transcrito, es que resulta dable señalar que la nómina es el listado de los trabajadores de una institución para realizar los pagos periódicos de los trabajadores, que deberá incluir las percepciones brutas, deducciones y el neto a recibir.</w:t>
      </w:r>
    </w:p>
    <w:p w:rsidR="00613416" w:rsidRPr="00F25BCA" w:rsidRDefault="00613416" w:rsidP="00613416">
      <w:pPr>
        <w:autoSpaceDE w:val="0"/>
        <w:autoSpaceDN w:val="0"/>
        <w:adjustRightInd w:val="0"/>
        <w:spacing w:before="240" w:after="240" w:line="360" w:lineRule="auto"/>
        <w:jc w:val="both"/>
        <w:rPr>
          <w:rFonts w:ascii="Palatino Linotype" w:hAnsi="Palatino Linotype"/>
        </w:rPr>
      </w:pPr>
      <w:r w:rsidRPr="00F25BCA">
        <w:rPr>
          <w:rFonts w:ascii="Palatino Linotype" w:hAnsi="Palatino Linotype"/>
        </w:rPr>
        <w:t>De igual forma, la Constitución Política del Estado Libre y Soberano de México dispone en lo relativo a las remuneraciones de los servidores públicos, lo siguiente:</w:t>
      </w:r>
    </w:p>
    <w:p w:rsidR="00613416" w:rsidRPr="00F25BCA" w:rsidRDefault="00613416" w:rsidP="00613416">
      <w:pPr>
        <w:spacing w:before="120" w:after="240" w:line="276" w:lineRule="auto"/>
        <w:ind w:left="851" w:right="992"/>
        <w:jc w:val="both"/>
        <w:rPr>
          <w:rFonts w:ascii="Palatino Linotype" w:hAnsi="Palatino Linotype" w:cs="Arial"/>
          <w:bCs/>
          <w:i/>
          <w:sz w:val="22"/>
          <w:szCs w:val="22"/>
        </w:rPr>
      </w:pPr>
      <w:r w:rsidRPr="00F25BCA">
        <w:rPr>
          <w:rFonts w:ascii="Palatino Linotype" w:hAnsi="Palatino Linotype" w:cs="Arial"/>
          <w:b/>
          <w:bCs/>
          <w:i/>
          <w:sz w:val="22"/>
          <w:szCs w:val="22"/>
        </w:rPr>
        <w:t xml:space="preserve">“Artículo 147.- </w:t>
      </w:r>
      <w:r w:rsidRPr="00F25BCA">
        <w:rPr>
          <w:rFonts w:ascii="Palatino Linotype" w:hAnsi="Palatino Linotype" w:cs="Arial"/>
          <w:bCs/>
          <w:i/>
          <w:sz w:val="22"/>
          <w:szCs w:val="22"/>
        </w:rPr>
        <w:t xml:space="preserve">El Gobernador, los diputados, los magistrados de los Tribunales Superior de Justicia y de lo Contencioso Administrativo, los miembros del Consejo de la Judicatura, los trabajadores al servicio del Estado, los integrantes y servidores de los organismos autónomos, así como los miembros de los ayuntamientos y demás servidores públicos municipales recibirán una retribución adecuada e irrenunciable </w:t>
      </w:r>
      <w:r w:rsidRPr="00F25BCA">
        <w:rPr>
          <w:rFonts w:ascii="Palatino Linotype" w:hAnsi="Palatino Linotype" w:cs="Arial"/>
          <w:bCs/>
          <w:i/>
          <w:sz w:val="22"/>
          <w:szCs w:val="22"/>
        </w:rPr>
        <w:lastRenderedPageBreak/>
        <w:t>por el desempeño de su empleo, cargo o comisión, que será determinada en el presupuesto de egresos que corresponda.”</w:t>
      </w:r>
    </w:p>
    <w:p w:rsidR="00613416" w:rsidRPr="00F25BCA" w:rsidRDefault="00613416" w:rsidP="00613416">
      <w:pPr>
        <w:autoSpaceDE w:val="0"/>
        <w:autoSpaceDN w:val="0"/>
        <w:adjustRightInd w:val="0"/>
        <w:spacing w:before="240" w:after="240" w:line="360" w:lineRule="auto"/>
        <w:jc w:val="both"/>
        <w:rPr>
          <w:rFonts w:ascii="Palatino Linotype" w:hAnsi="Palatino Linotype" w:cs="Arial"/>
          <w:color w:val="222222"/>
        </w:rPr>
      </w:pPr>
      <w:r w:rsidRPr="00F25BCA">
        <w:rPr>
          <w:rFonts w:ascii="Palatino Linotype" w:hAnsi="Palatino Linotype" w:cs="Arial"/>
          <w:color w:val="222222"/>
        </w:rPr>
        <w:t>En este contexto, el Código Financiero del Estado de México y Municipios, establece que todos los servidores públicos tienen derecho a recibir una remuneración irrenunciable por el desempeño de su empleo, cargo o comisión, el cual será en función a las responsabilidades asumidas, esto es así, según lo previsto por el artículo 3 fracción XXXII, que es del tenor literal siguiente:</w:t>
      </w:r>
    </w:p>
    <w:p w:rsidR="00613416" w:rsidRPr="00F25BCA" w:rsidRDefault="00613416" w:rsidP="00613416">
      <w:pPr>
        <w:spacing w:before="120" w:after="240" w:line="276" w:lineRule="auto"/>
        <w:ind w:left="851" w:right="992"/>
        <w:contextualSpacing/>
        <w:jc w:val="both"/>
        <w:rPr>
          <w:rFonts w:ascii="Palatino Linotype" w:hAnsi="Palatino Linotype" w:cs="Arial"/>
          <w:bCs/>
          <w:i/>
          <w:sz w:val="22"/>
          <w:szCs w:val="22"/>
        </w:rPr>
      </w:pPr>
      <w:r w:rsidRPr="00F25BCA">
        <w:rPr>
          <w:rFonts w:ascii="Palatino Linotype" w:hAnsi="Palatino Linotype" w:cs="Arial"/>
          <w:b/>
          <w:bCs/>
          <w:i/>
          <w:sz w:val="22"/>
          <w:szCs w:val="22"/>
        </w:rPr>
        <w:t>“Artículo 3.-</w:t>
      </w:r>
      <w:r w:rsidRPr="00F25BCA">
        <w:rPr>
          <w:rFonts w:ascii="Palatino Linotype" w:hAnsi="Palatino Linotype" w:cs="Arial"/>
          <w:bCs/>
          <w:i/>
          <w:sz w:val="22"/>
          <w:szCs w:val="22"/>
        </w:rPr>
        <w:t xml:space="preserve"> Para efectos de este Código, Ley de Ingresos del Estado y del Presupuesto de Egresos se entenderá por:</w:t>
      </w:r>
    </w:p>
    <w:p w:rsidR="00613416" w:rsidRPr="00F25BCA" w:rsidRDefault="00613416" w:rsidP="00613416">
      <w:pPr>
        <w:spacing w:before="120" w:after="240" w:line="276" w:lineRule="auto"/>
        <w:ind w:left="851" w:right="992"/>
        <w:contextualSpacing/>
        <w:jc w:val="both"/>
        <w:rPr>
          <w:rFonts w:ascii="Palatino Linotype" w:hAnsi="Palatino Linotype" w:cs="Arial"/>
          <w:bCs/>
          <w:i/>
          <w:sz w:val="22"/>
          <w:szCs w:val="22"/>
        </w:rPr>
      </w:pPr>
      <w:r w:rsidRPr="00F25BCA">
        <w:rPr>
          <w:rFonts w:ascii="Palatino Linotype" w:hAnsi="Palatino Linotype" w:cs="Arial"/>
          <w:bCs/>
          <w:i/>
          <w:sz w:val="22"/>
          <w:szCs w:val="22"/>
        </w:rPr>
        <w:t>(…)</w:t>
      </w:r>
    </w:p>
    <w:p w:rsidR="00613416" w:rsidRPr="00F25BCA" w:rsidRDefault="00613416" w:rsidP="00613416">
      <w:pPr>
        <w:spacing w:before="120" w:after="240" w:line="276" w:lineRule="auto"/>
        <w:ind w:left="851" w:right="992"/>
        <w:contextualSpacing/>
        <w:jc w:val="both"/>
        <w:rPr>
          <w:rFonts w:ascii="Palatino Linotype" w:hAnsi="Palatino Linotype" w:cs="Arial"/>
          <w:bCs/>
          <w:i/>
          <w:sz w:val="22"/>
          <w:szCs w:val="22"/>
        </w:rPr>
      </w:pPr>
      <w:r w:rsidRPr="00F25BCA">
        <w:rPr>
          <w:rFonts w:ascii="Palatino Linotype" w:hAnsi="Palatino Linotype" w:cs="Arial"/>
          <w:b/>
          <w:bCs/>
          <w:i/>
          <w:sz w:val="22"/>
          <w:szCs w:val="22"/>
        </w:rPr>
        <w:t xml:space="preserve">XXXII. Remuneración: </w:t>
      </w:r>
      <w:r w:rsidRPr="00F25BCA">
        <w:rPr>
          <w:rFonts w:ascii="Palatino Linotype" w:hAnsi="Palatino Linotype" w:cs="Arial"/>
          <w:bCs/>
          <w:i/>
          <w:sz w:val="22"/>
          <w:szCs w:val="22"/>
        </w:rPr>
        <w:t>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rsidR="00613416" w:rsidRPr="00F25BCA" w:rsidRDefault="00613416" w:rsidP="00613416">
      <w:pPr>
        <w:spacing w:before="120" w:after="240" w:line="276" w:lineRule="auto"/>
        <w:ind w:right="902"/>
        <w:contextualSpacing/>
        <w:jc w:val="both"/>
        <w:rPr>
          <w:rFonts w:ascii="Palatino Linotype" w:hAnsi="Palatino Linotype" w:cs="Arial"/>
          <w:b/>
          <w:bCs/>
          <w:i/>
          <w:sz w:val="22"/>
          <w:szCs w:val="22"/>
        </w:rPr>
      </w:pPr>
    </w:p>
    <w:p w:rsidR="00613416" w:rsidRPr="00F25BCA" w:rsidRDefault="00613416" w:rsidP="00613416">
      <w:pPr>
        <w:autoSpaceDE w:val="0"/>
        <w:autoSpaceDN w:val="0"/>
        <w:adjustRightInd w:val="0"/>
        <w:spacing w:before="240" w:after="240" w:line="360" w:lineRule="auto"/>
        <w:jc w:val="both"/>
        <w:rPr>
          <w:rFonts w:ascii="Palatino Linotype" w:hAnsi="Palatino Linotype" w:cs="Arial"/>
          <w:color w:val="222222"/>
        </w:rPr>
      </w:pPr>
      <w:r w:rsidRPr="00F25BCA">
        <w:rPr>
          <w:rFonts w:ascii="Palatino Linotype" w:hAnsi="Palatino Linotype" w:cs="Arial"/>
          <w:color w:val="222222"/>
        </w:rPr>
        <w:t>Al respecto, la Ley de Transparencia y Acceso a la Información Pública del Estado de México y Municipios, dispone en su penúltimo párrafo del artículo 23, que los Sujetos Obligados deberán hacer pública toda aquella información relativa a los montos y personas a las que entreguen recursos, atento a ello es que surge la obligación de generar la información relacionada con la nómina solicitada.</w:t>
      </w:r>
    </w:p>
    <w:p w:rsidR="00613416" w:rsidRPr="00F25BCA" w:rsidRDefault="00613416" w:rsidP="00613416">
      <w:pPr>
        <w:autoSpaceDE w:val="0"/>
        <w:autoSpaceDN w:val="0"/>
        <w:adjustRightInd w:val="0"/>
        <w:spacing w:before="240" w:after="240" w:line="360" w:lineRule="auto"/>
        <w:jc w:val="both"/>
        <w:rPr>
          <w:rFonts w:ascii="Palatino Linotype" w:hAnsi="Palatino Linotype" w:cs="Arial"/>
          <w:color w:val="222222"/>
        </w:rPr>
      </w:pPr>
      <w:r w:rsidRPr="00F25BCA">
        <w:rPr>
          <w:rFonts w:ascii="Palatino Linotype" w:hAnsi="Palatino Linotype" w:cs="Arial"/>
          <w:color w:val="222222"/>
        </w:rPr>
        <w:t>Ahora bien, el artículo 350 del Código Financiero del Estado de México dispone lo que se transcribe a continuación:</w:t>
      </w:r>
    </w:p>
    <w:p w:rsidR="00613416" w:rsidRPr="00F25BCA" w:rsidRDefault="00613416" w:rsidP="00613416">
      <w:pPr>
        <w:autoSpaceDE w:val="0"/>
        <w:autoSpaceDN w:val="0"/>
        <w:adjustRightInd w:val="0"/>
        <w:spacing w:line="276" w:lineRule="auto"/>
        <w:ind w:left="851" w:right="992"/>
        <w:jc w:val="both"/>
        <w:rPr>
          <w:rFonts w:ascii="Palatino Linotype" w:hAnsi="Palatino Linotype"/>
          <w:i/>
          <w:sz w:val="22"/>
          <w:szCs w:val="22"/>
        </w:rPr>
      </w:pPr>
      <w:r w:rsidRPr="00F25BCA">
        <w:rPr>
          <w:rFonts w:ascii="Palatino Linotype" w:hAnsi="Palatino Linotype"/>
          <w:i/>
          <w:sz w:val="22"/>
          <w:szCs w:val="22"/>
        </w:rPr>
        <w:t>“</w:t>
      </w:r>
      <w:r w:rsidRPr="00F25BCA">
        <w:rPr>
          <w:rFonts w:ascii="Palatino Linotype" w:hAnsi="Palatino Linotype"/>
          <w:b/>
          <w:i/>
          <w:sz w:val="22"/>
          <w:szCs w:val="22"/>
        </w:rPr>
        <w:t>Artículo 350.-</w:t>
      </w:r>
      <w:r w:rsidRPr="00F25BCA">
        <w:rPr>
          <w:rFonts w:ascii="Palatino Linotype" w:hAnsi="Palatino Linotype"/>
          <w:i/>
          <w:sz w:val="22"/>
          <w:szCs w:val="22"/>
        </w:rPr>
        <w:t xml:space="preserve"> Mensualmente dentro de los primeros veinte días hábiles, la Secretaría y las Tesorerías, enviarán para su análisis y evaluación al Órgano Superior de Fiscalización del Estado de México, la siguiente información: </w:t>
      </w:r>
    </w:p>
    <w:p w:rsidR="00613416" w:rsidRPr="00F25BCA" w:rsidRDefault="00613416" w:rsidP="00613416">
      <w:pPr>
        <w:autoSpaceDE w:val="0"/>
        <w:autoSpaceDN w:val="0"/>
        <w:adjustRightInd w:val="0"/>
        <w:spacing w:line="276" w:lineRule="auto"/>
        <w:ind w:left="851" w:right="992"/>
        <w:jc w:val="both"/>
        <w:rPr>
          <w:rFonts w:ascii="Palatino Linotype" w:hAnsi="Palatino Linotype"/>
          <w:i/>
          <w:sz w:val="22"/>
          <w:szCs w:val="22"/>
        </w:rPr>
      </w:pPr>
      <w:r w:rsidRPr="00F25BCA">
        <w:rPr>
          <w:rFonts w:ascii="Palatino Linotype" w:hAnsi="Palatino Linotype"/>
          <w:i/>
          <w:sz w:val="22"/>
          <w:szCs w:val="22"/>
        </w:rPr>
        <w:lastRenderedPageBreak/>
        <w:t xml:space="preserve">I. Información patrimonial. </w:t>
      </w:r>
    </w:p>
    <w:p w:rsidR="00613416" w:rsidRPr="00F25BCA" w:rsidRDefault="00613416" w:rsidP="00613416">
      <w:pPr>
        <w:autoSpaceDE w:val="0"/>
        <w:autoSpaceDN w:val="0"/>
        <w:adjustRightInd w:val="0"/>
        <w:spacing w:line="276" w:lineRule="auto"/>
        <w:ind w:left="851" w:right="992"/>
        <w:jc w:val="both"/>
        <w:rPr>
          <w:rFonts w:ascii="Palatino Linotype" w:hAnsi="Palatino Linotype"/>
          <w:i/>
          <w:sz w:val="22"/>
          <w:szCs w:val="22"/>
        </w:rPr>
      </w:pPr>
      <w:r w:rsidRPr="00F25BCA">
        <w:rPr>
          <w:rFonts w:ascii="Palatino Linotype" w:hAnsi="Palatino Linotype"/>
          <w:i/>
          <w:sz w:val="22"/>
          <w:szCs w:val="22"/>
        </w:rPr>
        <w:t xml:space="preserve">II. Información presupuestal. </w:t>
      </w:r>
    </w:p>
    <w:p w:rsidR="00613416" w:rsidRPr="00F25BCA" w:rsidRDefault="00613416" w:rsidP="00613416">
      <w:pPr>
        <w:autoSpaceDE w:val="0"/>
        <w:autoSpaceDN w:val="0"/>
        <w:adjustRightInd w:val="0"/>
        <w:spacing w:line="276" w:lineRule="auto"/>
        <w:ind w:left="851" w:right="992"/>
        <w:jc w:val="both"/>
        <w:rPr>
          <w:rFonts w:ascii="Palatino Linotype" w:hAnsi="Palatino Linotype"/>
          <w:i/>
          <w:sz w:val="22"/>
          <w:szCs w:val="22"/>
        </w:rPr>
      </w:pPr>
      <w:r w:rsidRPr="00F25BCA">
        <w:rPr>
          <w:rFonts w:ascii="Palatino Linotype" w:hAnsi="Palatino Linotype"/>
          <w:i/>
          <w:sz w:val="22"/>
          <w:szCs w:val="22"/>
        </w:rPr>
        <w:t xml:space="preserve">III. Información de la obra pública. </w:t>
      </w:r>
    </w:p>
    <w:p w:rsidR="00613416" w:rsidRPr="00F25BCA" w:rsidRDefault="00613416" w:rsidP="00613416">
      <w:pPr>
        <w:autoSpaceDE w:val="0"/>
        <w:autoSpaceDN w:val="0"/>
        <w:adjustRightInd w:val="0"/>
        <w:spacing w:line="276" w:lineRule="auto"/>
        <w:ind w:left="851" w:right="992"/>
        <w:jc w:val="both"/>
        <w:rPr>
          <w:rFonts w:ascii="Palatino Linotype" w:hAnsi="Palatino Linotype"/>
          <w:i/>
          <w:sz w:val="22"/>
          <w:szCs w:val="22"/>
        </w:rPr>
      </w:pPr>
      <w:r w:rsidRPr="00F25BCA">
        <w:rPr>
          <w:rFonts w:ascii="Palatino Linotype" w:hAnsi="Palatino Linotype"/>
          <w:i/>
          <w:sz w:val="22"/>
          <w:szCs w:val="22"/>
        </w:rPr>
        <w:t>IV. Información de nómina.”</w:t>
      </w:r>
    </w:p>
    <w:p w:rsidR="00613416" w:rsidRPr="00F25BCA" w:rsidRDefault="00613416" w:rsidP="00613416">
      <w:pPr>
        <w:autoSpaceDE w:val="0"/>
        <w:autoSpaceDN w:val="0"/>
        <w:adjustRightInd w:val="0"/>
        <w:spacing w:line="276" w:lineRule="auto"/>
        <w:ind w:left="851" w:right="902"/>
        <w:jc w:val="both"/>
        <w:rPr>
          <w:rFonts w:ascii="Palatino Linotype" w:hAnsi="Palatino Linotype" w:cs="Arial"/>
          <w:i/>
          <w:color w:val="222222"/>
          <w:sz w:val="22"/>
          <w:szCs w:val="22"/>
        </w:rPr>
      </w:pPr>
    </w:p>
    <w:p w:rsidR="00613416" w:rsidRPr="00F25BCA" w:rsidRDefault="00613416" w:rsidP="00613416">
      <w:pPr>
        <w:spacing w:line="360" w:lineRule="auto"/>
        <w:jc w:val="both"/>
        <w:rPr>
          <w:rFonts w:ascii="Palatino Linotype" w:hAnsi="Palatino Linotype"/>
        </w:rPr>
      </w:pPr>
      <w:r w:rsidRPr="00F25BCA">
        <w:rPr>
          <w:rFonts w:ascii="Palatino Linotype" w:hAnsi="Palatino Linotype"/>
        </w:rPr>
        <w:t xml:space="preserve">De igual forma, </w:t>
      </w:r>
      <w:r w:rsidRPr="00F25BCA">
        <w:rPr>
          <w:rFonts w:ascii="Palatino Linotype" w:eastAsia="MS Mincho" w:hAnsi="Palatino Linotype" w:cs="Arial"/>
          <w:lang w:val="es-ES_tradnl"/>
        </w:rPr>
        <w:t>las disposiciones administrativas que rigen a las Entidades Fiscalizables en el Estado de México, se encuentran los Lineamientos para la integración del Informe Mensual emitidos anualmente por el Órgano Superior de Fiscalización del Estado de México (OSFEM) en ejercicio de sus atribuciones, los cuales representan una h</w:t>
      </w:r>
      <w:r w:rsidRPr="00F25BCA">
        <w:rPr>
          <w:rFonts w:ascii="Palatino Linotype" w:eastAsia="MS Mincho" w:hAnsi="Palatino Linotype" w:cs="Tahoma"/>
          <w:lang w:val="es-ES_tradnl"/>
        </w:rPr>
        <w:t>erramienta para elaborar y presentar los Informes Mensuales por parte de las Entidades Fiscalizables, en cuanto a los requerimientos financieros, contables, patrimoniales, presupuestales, programáticos y administrativos que nos señalan los ordenamientos legales respectivos, que entre otros destacan: la Ley Orgánica Municipal, Ley de Ingresos de los Municipios, Presupuesto de Egresos y Manual Único de Contabilidad Gubernamental para las Dependencias y Entidades Públicas del Gobierno y Municipios, todos del Estado de México.</w:t>
      </w:r>
    </w:p>
    <w:p w:rsidR="00613416" w:rsidRPr="00F25BCA" w:rsidRDefault="00613416" w:rsidP="00613416">
      <w:pPr>
        <w:spacing w:line="360" w:lineRule="auto"/>
        <w:ind w:firstLine="426"/>
        <w:jc w:val="both"/>
        <w:rPr>
          <w:rFonts w:ascii="Palatino Linotype" w:hAnsi="Palatino Linotype"/>
          <w:sz w:val="16"/>
        </w:rPr>
      </w:pPr>
    </w:p>
    <w:p w:rsidR="00613416" w:rsidRPr="00F25BCA" w:rsidRDefault="009A3270" w:rsidP="00613416">
      <w:pPr>
        <w:spacing w:line="360" w:lineRule="auto"/>
        <w:jc w:val="both"/>
        <w:rPr>
          <w:rFonts w:ascii="Palatino Linotype" w:eastAsia="MS Mincho" w:hAnsi="Palatino Linotype" w:cs="Tahoma"/>
          <w:lang w:val="es-ES_tradnl"/>
        </w:rPr>
      </w:pPr>
      <w:r w:rsidRPr="00F25BCA">
        <w:rPr>
          <w:rFonts w:ascii="Palatino Linotype" w:eastAsia="MS Mincho" w:hAnsi="Palatino Linotype" w:cs="Tahoma"/>
          <w:noProof/>
          <w:lang w:val="es-MX" w:eastAsia="es-MX"/>
        </w:rPr>
        <mc:AlternateContent>
          <mc:Choice Requires="wps">
            <w:drawing>
              <wp:anchor distT="0" distB="0" distL="114300" distR="114300" simplePos="0" relativeHeight="251762688" behindDoc="0" locked="0" layoutInCell="1" allowOverlap="1">
                <wp:simplePos x="0" y="0"/>
                <wp:positionH relativeFrom="column">
                  <wp:posOffset>53721</wp:posOffset>
                </wp:positionH>
                <wp:positionV relativeFrom="paragraph">
                  <wp:posOffset>3956609</wp:posOffset>
                </wp:positionV>
                <wp:extent cx="5779008" cy="1682496"/>
                <wp:effectExtent l="38100" t="38100" r="69850" b="89535"/>
                <wp:wrapNone/>
                <wp:docPr id="29" name="Conector recto 29"/>
                <wp:cNvGraphicFramePr/>
                <a:graphic xmlns:a="http://schemas.openxmlformats.org/drawingml/2006/main">
                  <a:graphicData uri="http://schemas.microsoft.com/office/word/2010/wordprocessingShape">
                    <wps:wsp>
                      <wps:cNvCnPr/>
                      <wps:spPr>
                        <a:xfrm>
                          <a:off x="0" y="0"/>
                          <a:ext cx="5779008" cy="1682496"/>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9EA891C" id="Conector recto 29" o:spid="_x0000_s1026" style="position:absolute;z-index:251762688;visibility:visible;mso-wrap-style:square;mso-wrap-distance-left:9pt;mso-wrap-distance-top:0;mso-wrap-distance-right:9pt;mso-wrap-distance-bottom:0;mso-position-horizontal:absolute;mso-position-horizontal-relative:text;mso-position-vertical:absolute;mso-position-vertical-relative:text" from="4.25pt,311.55pt" to="459.3pt,4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" strokecolor="red" strokeweight="2pt">
                <v:shadow on="t" color="black" opacity="24903f" origin=",.5" offset="0,.55556mm"/>
              </v:line>
            </w:pict>
          </mc:Fallback>
        </mc:AlternateContent>
      </w:r>
      <w:r w:rsidR="00613416" w:rsidRPr="00F25BCA">
        <w:rPr>
          <w:rFonts w:ascii="Palatino Linotype" w:eastAsia="MS Mincho" w:hAnsi="Palatino Linotype" w:cs="Tahoma"/>
          <w:lang w:val="es-ES_tradnl"/>
        </w:rPr>
        <w:t xml:space="preserve">Así, los Lineamientos en comento sirven para definir los criterios, formatos y documentación necesaria para presentar los informes mensuales. Entre los criterios que se manejan en tales Lineamientos esta aquel que se refiere a la integración de </w:t>
      </w:r>
      <w:r w:rsidR="00613416" w:rsidRPr="00F25BCA">
        <w:rPr>
          <w:rFonts w:ascii="Palatino Linotype" w:eastAsia="MS Mincho" w:hAnsi="Palatino Linotype" w:cs="Tahoma"/>
          <w:b/>
          <w:i/>
          <w:lang w:val="es-ES_tradnl"/>
        </w:rPr>
        <w:t>información de nómina</w:t>
      </w:r>
      <w:r w:rsidR="00613416" w:rsidRPr="00F25BCA">
        <w:rPr>
          <w:rFonts w:ascii="Palatino Linotype" w:eastAsia="MS Mincho" w:hAnsi="Palatino Linotype" w:cs="Tahoma"/>
          <w:lang w:val="es-ES_tradnl"/>
        </w:rPr>
        <w:t xml:space="preserve">, el cual, se integra por documentos tales como 4.1 Nómina General del 01 al 15 del mes (Formato xls), Nómina General del 16 al 30/31 del mes (Formato xls), </w:t>
      </w:r>
      <w:r w:rsidR="00613416" w:rsidRPr="00F25BCA">
        <w:rPr>
          <w:rFonts w:ascii="Palatino Linotype" w:eastAsia="MS Mincho" w:hAnsi="Palatino Linotype" w:cs="Tahoma"/>
          <w:b/>
          <w:lang w:val="es-ES_tradnl"/>
        </w:rPr>
        <w:t xml:space="preserve">4.3 </w:t>
      </w:r>
      <w:r w:rsidR="00613416" w:rsidRPr="00F25BCA">
        <w:rPr>
          <w:rFonts w:ascii="Palatino Linotype" w:eastAsia="MS Mincho" w:hAnsi="Palatino Linotype" w:cs="Tahoma"/>
          <w:b/>
          <w:i/>
          <w:lang w:val="es-ES_tradnl"/>
        </w:rPr>
        <w:t>Reporte de remuneraciones de mandos medios y superiores (Formato xls)</w:t>
      </w:r>
      <w:r w:rsidR="00613416" w:rsidRPr="00F25BCA">
        <w:rPr>
          <w:rFonts w:ascii="Palatino Linotype" w:eastAsia="MS Mincho" w:hAnsi="Palatino Linotype" w:cs="Tahoma"/>
          <w:b/>
          <w:lang w:val="es-ES_tradnl"/>
        </w:rPr>
        <w:t>,</w:t>
      </w:r>
      <w:r w:rsidR="00613416" w:rsidRPr="00F25BCA">
        <w:rPr>
          <w:rFonts w:ascii="Palatino Linotype" w:eastAsia="MS Mincho" w:hAnsi="Palatino Linotype" w:cs="Tahoma"/>
          <w:lang w:val="es-ES_tradnl"/>
        </w:rPr>
        <w:t xml:space="preserve"> 4.4 Reporte de Altas y Bajas del Personal (Formato xls), 4.5 Comprobantes fiscales digitales por internet </w:t>
      </w:r>
      <w:r w:rsidR="00613416" w:rsidRPr="00F25BCA">
        <w:rPr>
          <w:rFonts w:ascii="Palatino Linotype" w:eastAsia="MS Mincho" w:hAnsi="Palatino Linotype" w:cs="Tahoma"/>
          <w:b/>
          <w:lang w:val="es-ES_tradnl"/>
        </w:rPr>
        <w:t>por concepto de Honorarios</w:t>
      </w:r>
      <w:r w:rsidR="00613416" w:rsidRPr="00F25BCA">
        <w:rPr>
          <w:rFonts w:ascii="Palatino Linotype" w:eastAsia="MS Mincho" w:hAnsi="Palatino Linotype" w:cs="Tahoma"/>
          <w:lang w:val="es-ES_tradnl"/>
        </w:rPr>
        <w:t xml:space="preserve"> (CFDI), 4.6 Comprobantes Fiscales por Internet </w:t>
      </w:r>
      <w:r w:rsidR="00613416" w:rsidRPr="00F25BCA">
        <w:rPr>
          <w:rFonts w:ascii="Palatino Linotype" w:eastAsia="MS Mincho" w:hAnsi="Palatino Linotype" w:cs="Tahoma"/>
          <w:b/>
          <w:lang w:val="es-ES_tradnl"/>
        </w:rPr>
        <w:t>por concepto de nómina</w:t>
      </w:r>
      <w:r w:rsidR="00613416" w:rsidRPr="00F25BCA">
        <w:rPr>
          <w:rFonts w:ascii="Palatino Linotype" w:eastAsia="MS Mincho" w:hAnsi="Palatino Linotype" w:cs="Tahoma"/>
          <w:lang w:val="es-ES_tradnl"/>
        </w:rPr>
        <w:t xml:space="preserve"> </w:t>
      </w:r>
      <w:r w:rsidR="00613416" w:rsidRPr="00F25BCA">
        <w:rPr>
          <w:rFonts w:ascii="Palatino Linotype" w:eastAsia="MS Mincho" w:hAnsi="Palatino Linotype" w:cs="Tahoma"/>
          <w:b/>
          <w:lang w:val="es-ES_tradnl"/>
        </w:rPr>
        <w:t>del 01 al 15 del mes</w:t>
      </w:r>
      <w:r w:rsidR="00613416" w:rsidRPr="00F25BCA">
        <w:rPr>
          <w:rFonts w:ascii="Palatino Linotype" w:eastAsia="MS Mincho" w:hAnsi="Palatino Linotype" w:cs="Tahoma"/>
          <w:lang w:val="es-ES_tradnl"/>
        </w:rPr>
        <w:t xml:space="preserve"> (CFDI), 4.7 Comprobantes </w:t>
      </w:r>
      <w:r w:rsidR="00613416" w:rsidRPr="00F25BCA">
        <w:rPr>
          <w:rFonts w:ascii="Palatino Linotype" w:eastAsia="MS Mincho" w:hAnsi="Palatino Linotype" w:cs="Tahoma"/>
          <w:lang w:val="es-ES_tradnl"/>
        </w:rPr>
        <w:lastRenderedPageBreak/>
        <w:t xml:space="preserve">Fiscales Digitales por Internet </w:t>
      </w:r>
      <w:r w:rsidR="00613416" w:rsidRPr="00F25BCA">
        <w:rPr>
          <w:rFonts w:ascii="Palatino Linotype" w:eastAsia="MS Mincho" w:hAnsi="Palatino Linotype" w:cs="Tahoma"/>
          <w:b/>
          <w:lang w:val="es-ES_tradnl"/>
        </w:rPr>
        <w:t>por concepto de nómina del 16 al 30/31</w:t>
      </w:r>
      <w:r w:rsidR="00613416" w:rsidRPr="00F25BCA">
        <w:rPr>
          <w:rFonts w:ascii="Palatino Linotype" w:eastAsia="MS Mincho" w:hAnsi="Palatino Linotype" w:cs="Tahoma"/>
          <w:lang w:val="es-ES_tradnl"/>
        </w:rPr>
        <w:t xml:space="preserve"> del mes (CFDI), 4.8 Tabulador de sueldos (Formato xls) y Dispersión de Nómina (Formato xls).</w:t>
      </w:r>
      <w:r w:rsidR="00613416" w:rsidRPr="00F25BCA">
        <w:rPr>
          <w:rFonts w:ascii="Palatino Linotype" w:eastAsia="MS Mincho" w:hAnsi="Palatino Linotype" w:cs="Tahoma"/>
          <w:b/>
          <w:i/>
          <w:lang w:val="es-ES_tradnl"/>
        </w:rPr>
        <w:t xml:space="preserve"> </w:t>
      </w:r>
      <w:r w:rsidR="00613416" w:rsidRPr="00F25BCA">
        <w:rPr>
          <w:rFonts w:ascii="Palatino Linotype" w:eastAsia="MS Mincho" w:hAnsi="Palatino Linotype" w:cs="Tahoma"/>
          <w:lang w:val="es-ES_tradnl"/>
        </w:rPr>
        <w:t xml:space="preserve">Lo anterior se desprende con mayor detalle en la siguiente impresión de pantalla que se hace de los Lineamientos de referencia, como se aprecia en las imágenes siguientes: </w:t>
      </w:r>
    </w:p>
    <w:p w:rsidR="00613416" w:rsidRPr="00F25BCA" w:rsidRDefault="00613416" w:rsidP="00613416">
      <w:pPr>
        <w:spacing w:before="240" w:after="240" w:line="360" w:lineRule="auto"/>
        <w:ind w:right="49"/>
        <w:jc w:val="both"/>
        <w:rPr>
          <w:rFonts w:ascii="Palatino Linotype" w:hAnsi="Palatino Linotype" w:cs="Arial"/>
          <w:color w:val="000000" w:themeColor="text1"/>
        </w:rPr>
      </w:pPr>
      <w:r w:rsidRPr="00F25BCA">
        <w:rPr>
          <w:noProof/>
          <w:lang w:val="es-MX" w:eastAsia="es-MX"/>
        </w:rPr>
        <mc:AlternateContent>
          <mc:Choice Requires="wps">
            <w:drawing>
              <wp:anchor distT="0" distB="0" distL="114300" distR="114300" simplePos="0" relativeHeight="251761664" behindDoc="0" locked="0" layoutInCell="1" allowOverlap="1" wp14:anchorId="3D685FEB" wp14:editId="6834957B">
                <wp:simplePos x="0" y="0"/>
                <wp:positionH relativeFrom="margin">
                  <wp:align>right</wp:align>
                </wp:positionH>
                <wp:positionV relativeFrom="paragraph">
                  <wp:posOffset>4142105</wp:posOffset>
                </wp:positionV>
                <wp:extent cx="5327833" cy="375274"/>
                <wp:effectExtent l="57150" t="38100" r="82550" b="101600"/>
                <wp:wrapNone/>
                <wp:docPr id="27" name="Rectángulo 27"/>
                <wp:cNvGraphicFramePr/>
                <a:graphic xmlns:a="http://schemas.openxmlformats.org/drawingml/2006/main">
                  <a:graphicData uri="http://schemas.microsoft.com/office/word/2010/wordprocessingShape">
                    <wps:wsp>
                      <wps:cNvSpPr/>
                      <wps:spPr>
                        <a:xfrm>
                          <a:off x="0" y="0"/>
                          <a:ext cx="5327833" cy="375274"/>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BDB1B9" id="Rectángulo 27" o:spid="_x0000_s1026" style="position:absolute;margin-left:368.3pt;margin-top:326.15pt;width:419.5pt;height:29.55pt;z-index:25176166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" filled="f" strokecolor="red" strokeweight="2.25pt">
                <v:shadow on="t" color="black" opacity="22937f" origin=",.5" offset="0,.63889mm"/>
                <w10:wrap anchorx="margin"/>
              </v:rect>
            </w:pict>
          </mc:Fallback>
        </mc:AlternateContent>
      </w:r>
      <w:r w:rsidRPr="00F25BCA">
        <w:rPr>
          <w:noProof/>
          <w:lang w:val="es-MX" w:eastAsia="es-MX"/>
        </w:rPr>
        <w:drawing>
          <wp:inline distT="0" distB="0" distL="0" distR="0" wp14:anchorId="44578B17" wp14:editId="6D7FD169">
            <wp:extent cx="5790565" cy="5955476"/>
            <wp:effectExtent l="0" t="0" r="635" b="762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25273" cy="5991173"/>
                    </a:xfrm>
                    <a:prstGeom prst="rect">
                      <a:avLst/>
                    </a:prstGeom>
                  </pic:spPr>
                </pic:pic>
              </a:graphicData>
            </a:graphic>
          </wp:inline>
        </w:drawing>
      </w:r>
    </w:p>
    <w:p w:rsidR="00613416" w:rsidRPr="00F25BCA" w:rsidRDefault="00613416" w:rsidP="00613416">
      <w:pPr>
        <w:shd w:val="clear" w:color="auto" w:fill="FFFFFF"/>
        <w:spacing w:before="240" w:after="240" w:line="360" w:lineRule="auto"/>
        <w:jc w:val="both"/>
        <w:rPr>
          <w:rFonts w:ascii="Palatino Linotype" w:hAnsi="Palatino Linotype" w:cs="Arial"/>
          <w:lang w:eastAsia="es-MX"/>
        </w:rPr>
      </w:pPr>
      <w:r w:rsidRPr="00F25BCA">
        <w:rPr>
          <w:rFonts w:ascii="Palatino Linotype" w:hAnsi="Palatino Linotype" w:cs="Arial"/>
          <w:lang w:eastAsia="es-MX"/>
        </w:rPr>
        <w:lastRenderedPageBreak/>
        <w:t>Los recibos de nómina, se integran con la información concerniente al pago de las remuneraciones de cada uno de los servidores públicos de la entidad fiscalizable de que se trate, correspondiente a un periodo determinado, siendo así, que tal formato constituye un soporte documental.</w:t>
      </w:r>
    </w:p>
    <w:p w:rsidR="00613416" w:rsidRPr="00F25BCA" w:rsidRDefault="00613416" w:rsidP="00925F87">
      <w:pPr>
        <w:spacing w:before="240" w:after="240" w:line="360" w:lineRule="auto"/>
        <w:jc w:val="both"/>
        <w:rPr>
          <w:rFonts w:ascii="Palatino Linotype" w:hAnsi="Palatino Linotype" w:cs="Arial"/>
          <w:color w:val="000000" w:themeColor="text1"/>
        </w:rPr>
      </w:pPr>
      <w:r w:rsidRPr="00F25BCA">
        <w:rPr>
          <w:rFonts w:ascii="Palatino Linotype" w:hAnsi="Palatino Linotype" w:cs="Arial"/>
          <w:color w:val="000000" w:themeColor="text1"/>
        </w:rPr>
        <w:t xml:space="preserve">En ese sentido, se estima, que el documento que </w:t>
      </w:r>
      <w:r w:rsidR="009A3270" w:rsidRPr="00F25BCA">
        <w:rPr>
          <w:rFonts w:ascii="Palatino Linotype" w:hAnsi="Palatino Linotype" w:cs="Arial"/>
          <w:color w:val="000000" w:themeColor="text1"/>
        </w:rPr>
        <w:t>colma</w:t>
      </w:r>
      <w:r w:rsidRPr="00F25BCA">
        <w:rPr>
          <w:rFonts w:ascii="Palatino Linotype" w:hAnsi="Palatino Linotype" w:cs="Arial"/>
          <w:color w:val="000000" w:themeColor="text1"/>
        </w:rPr>
        <w:t xml:space="preserve"> la pretensión del</w:t>
      </w:r>
      <w:r w:rsidRPr="00F25BCA">
        <w:rPr>
          <w:rFonts w:ascii="Palatino Linotype" w:hAnsi="Palatino Linotype" w:cs="Arial"/>
          <w:b/>
          <w:color w:val="000000" w:themeColor="text1"/>
        </w:rPr>
        <w:t xml:space="preserve"> RECURRENTE </w:t>
      </w:r>
      <w:r w:rsidRPr="00F25BCA">
        <w:rPr>
          <w:rFonts w:ascii="Palatino Linotype" w:hAnsi="Palatino Linotype" w:cs="Arial"/>
          <w:color w:val="000000" w:themeColor="text1"/>
        </w:rPr>
        <w:t xml:space="preserve">son los recibos de nómina del </w:t>
      </w:r>
      <w:r w:rsidR="009A3270" w:rsidRPr="00F25BCA">
        <w:rPr>
          <w:rFonts w:ascii="Palatino Linotype" w:hAnsi="Palatino Linotype" w:cs="Arial"/>
          <w:color w:val="000000" w:themeColor="text1"/>
        </w:rPr>
        <w:t>Director General del Organismo Descentralizado de Agua y Saneamiento de Chicoloapan</w:t>
      </w:r>
      <w:r w:rsidRPr="00F25BCA">
        <w:rPr>
          <w:rFonts w:ascii="Palatino Linotype" w:hAnsi="Palatino Linotype" w:cs="Arial"/>
          <w:color w:val="000000" w:themeColor="text1"/>
        </w:rPr>
        <w:t xml:space="preserve">, que </w:t>
      </w:r>
      <w:r w:rsidRPr="00F25BCA">
        <w:rPr>
          <w:rFonts w:ascii="Palatino Linotype" w:hAnsi="Palatino Linotype" w:cs="Arial"/>
          <w:b/>
          <w:color w:val="000000" w:themeColor="text1"/>
        </w:rPr>
        <w:t xml:space="preserve">EL SUJETO OBLIGADO </w:t>
      </w:r>
      <w:r w:rsidRPr="00F25BCA">
        <w:rPr>
          <w:rFonts w:ascii="Palatino Linotype" w:hAnsi="Palatino Linotype" w:cs="Arial"/>
          <w:color w:val="000000" w:themeColor="text1"/>
        </w:rPr>
        <w:t>remite al Órgano Superior de Fiscalización del Estado de México</w:t>
      </w:r>
      <w:r w:rsidR="00DA7A1E" w:rsidRPr="00F25BCA">
        <w:rPr>
          <w:rFonts w:ascii="Palatino Linotype" w:hAnsi="Palatino Linotype" w:cs="Arial"/>
          <w:color w:val="000000" w:themeColor="text1"/>
        </w:rPr>
        <w:t>, los cuales debe entregar sin costo; ello en virtud de que derivado del análisis anterior, se encuentran digitalizados</w:t>
      </w:r>
      <w:r w:rsidR="00925F87" w:rsidRPr="00F25BCA">
        <w:rPr>
          <w:rFonts w:ascii="Palatino Linotype" w:hAnsi="Palatino Linotype" w:cs="Arial"/>
          <w:color w:val="000000" w:themeColor="text1"/>
        </w:rPr>
        <w:t xml:space="preserve">, esto es </w:t>
      </w:r>
      <w:r w:rsidRPr="00F25BCA">
        <w:rPr>
          <w:rFonts w:ascii="Palatino Linotype" w:hAnsi="Palatino Linotype" w:cs="Arial"/>
        </w:rPr>
        <w:t xml:space="preserve">los recibos de nómina de enero de </w:t>
      </w:r>
      <w:r w:rsidR="009A3270" w:rsidRPr="00F25BCA">
        <w:rPr>
          <w:rFonts w:ascii="Palatino Linotype" w:hAnsi="Palatino Linotype" w:cs="Arial"/>
        </w:rPr>
        <w:t>2005</w:t>
      </w:r>
      <w:r w:rsidRPr="00F25BCA">
        <w:rPr>
          <w:rFonts w:ascii="Palatino Linotype" w:hAnsi="Palatino Linotype" w:cs="Arial"/>
        </w:rPr>
        <w:t xml:space="preserve"> a </w:t>
      </w:r>
      <w:r w:rsidR="009A3270" w:rsidRPr="00F25BCA">
        <w:rPr>
          <w:rFonts w:ascii="Palatino Linotype" w:hAnsi="Palatino Linotype" w:cs="Arial"/>
        </w:rPr>
        <w:t>abril</w:t>
      </w:r>
      <w:r w:rsidRPr="00F25BCA">
        <w:rPr>
          <w:rFonts w:ascii="Palatino Linotype" w:hAnsi="Palatino Linotype" w:cs="Arial"/>
        </w:rPr>
        <w:t xml:space="preserve"> de 201</w:t>
      </w:r>
      <w:r w:rsidR="009A3270" w:rsidRPr="00F25BCA">
        <w:rPr>
          <w:rFonts w:ascii="Palatino Linotype" w:hAnsi="Palatino Linotype" w:cs="Arial"/>
        </w:rPr>
        <w:t>8</w:t>
      </w:r>
      <w:r w:rsidRPr="00F25BCA">
        <w:rPr>
          <w:rFonts w:ascii="Palatino Linotype" w:hAnsi="Palatino Linotype" w:cs="Arial"/>
        </w:rPr>
        <w:t>.</w:t>
      </w:r>
    </w:p>
    <w:p w:rsidR="00613416" w:rsidRPr="00F25BCA" w:rsidRDefault="00613416" w:rsidP="00613416">
      <w:pPr>
        <w:spacing w:line="360" w:lineRule="auto"/>
        <w:jc w:val="both"/>
        <w:rPr>
          <w:rFonts w:ascii="Palatino Linotype" w:hAnsi="Palatino Linotype" w:cs="Arial"/>
          <w:color w:val="000000" w:themeColor="text1"/>
          <w:sz w:val="8"/>
        </w:rPr>
      </w:pPr>
    </w:p>
    <w:p w:rsidR="00613416" w:rsidRPr="00F25BCA" w:rsidRDefault="00613416" w:rsidP="00613416">
      <w:pPr>
        <w:spacing w:line="360" w:lineRule="auto"/>
        <w:jc w:val="both"/>
        <w:rPr>
          <w:rFonts w:ascii="Palatino Linotype" w:eastAsia="Arial Unicode MS" w:hAnsi="Palatino Linotype" w:cs="Arial"/>
        </w:rPr>
      </w:pPr>
      <w:r w:rsidRPr="00F25BCA">
        <w:rPr>
          <w:rFonts w:ascii="Palatino Linotype" w:hAnsi="Palatino Linotype" w:cs="Arial"/>
          <w:color w:val="000000" w:themeColor="text1"/>
        </w:rPr>
        <w:t>No pasa desapercibido para este Órgano Garante  que los documentos que se ordenan entregar</w:t>
      </w:r>
      <w:r w:rsidRPr="00F25BCA">
        <w:rPr>
          <w:rFonts w:ascii="Palatino Linotype" w:eastAsia="Arial Unicode MS" w:hAnsi="Palatino Linotype" w:cs="Arial"/>
        </w:rPr>
        <w:t xml:space="preserve">, deberán ser en </w:t>
      </w:r>
      <w:r w:rsidRPr="00F25BCA">
        <w:rPr>
          <w:rFonts w:ascii="Palatino Linotype" w:eastAsia="Arial Unicode MS" w:hAnsi="Palatino Linotype" w:cs="Arial"/>
          <w:b/>
        </w:rPr>
        <w:t>versión pública</w:t>
      </w:r>
      <w:r w:rsidRPr="00F25BCA">
        <w:rPr>
          <w:rFonts w:ascii="Palatino Linotype" w:eastAsia="Arial Unicode MS" w:hAnsi="Palatino Linotype" w:cs="Arial"/>
        </w:rPr>
        <w:t xml:space="preserve">, esto es, que omitirá, eliminará o suprimirá la información personal de los servidores públicos referidos, como podrían ser Registro Federal de Contribuyentes, CURP, clave del Instituto de Seguridad Social del Estado de México y Municipios, los descuentos que se realicen por pensión alimenticia o deducciones estrictamente legales o personales, número de cuenta o cualquier otro dato que ponga en riesgo la vida, seguridad, salud de dichas personas.    </w:t>
      </w:r>
    </w:p>
    <w:p w:rsidR="00613416" w:rsidRPr="00F25BCA" w:rsidRDefault="00613416" w:rsidP="00613416">
      <w:pPr>
        <w:autoSpaceDE w:val="0"/>
        <w:autoSpaceDN w:val="0"/>
        <w:adjustRightInd w:val="0"/>
        <w:spacing w:line="360" w:lineRule="auto"/>
        <w:jc w:val="both"/>
        <w:rPr>
          <w:rFonts w:ascii="Palatino Linotype" w:eastAsia="Arial Unicode MS" w:hAnsi="Palatino Linotype" w:cs="Arial"/>
        </w:rPr>
      </w:pPr>
    </w:p>
    <w:p w:rsidR="00613416" w:rsidRPr="00F25BCA" w:rsidRDefault="00613416" w:rsidP="00613416">
      <w:pPr>
        <w:autoSpaceDE w:val="0"/>
        <w:autoSpaceDN w:val="0"/>
        <w:adjustRightInd w:val="0"/>
        <w:spacing w:line="360" w:lineRule="auto"/>
        <w:ind w:right="-93"/>
        <w:jc w:val="both"/>
        <w:rPr>
          <w:rFonts w:ascii="Palatino Linotype" w:hAnsi="Palatino Linotype" w:cs="Arial"/>
          <w:lang w:eastAsia="en-US"/>
        </w:rPr>
      </w:pPr>
      <w:r w:rsidRPr="00F25BCA">
        <w:rPr>
          <w:rFonts w:ascii="Palatino Linotype" w:hAnsi="Palatino Linotype"/>
        </w:rPr>
        <w:t xml:space="preserve">En caso específico la nómina solicitada, obran datos que son considerados confidenciales, cuyo acceso debe ser restringido, los cuales </w:t>
      </w:r>
      <w:r w:rsidRPr="00F25BCA">
        <w:rPr>
          <w:rFonts w:ascii="Palatino Linotype" w:hAnsi="Palatino Linotype" w:cs="Arial"/>
        </w:rPr>
        <w:t xml:space="preserve">deben testarse al momento de la elaboración de versiones públicas, como es el caso del </w:t>
      </w:r>
      <w:r w:rsidRPr="00F25BCA">
        <w:rPr>
          <w:rFonts w:ascii="Palatino Linotype" w:hAnsi="Palatino Linotype" w:cs="Arial"/>
          <w:b/>
        </w:rPr>
        <w:t>Registro Federal de Contribuyentes</w:t>
      </w:r>
      <w:r w:rsidRPr="00F25BCA">
        <w:rPr>
          <w:rFonts w:ascii="Palatino Linotype" w:hAnsi="Palatino Linotype" w:cs="Arial"/>
        </w:rPr>
        <w:t xml:space="preserve"> (RFC), la </w:t>
      </w:r>
      <w:r w:rsidRPr="00F25BCA">
        <w:rPr>
          <w:rFonts w:ascii="Palatino Linotype" w:hAnsi="Palatino Linotype" w:cs="Arial"/>
          <w:b/>
        </w:rPr>
        <w:t>Clave Única de Registro de Población</w:t>
      </w:r>
      <w:r w:rsidRPr="00F25BCA">
        <w:rPr>
          <w:rFonts w:ascii="Palatino Linotype" w:hAnsi="Palatino Linotype" w:cs="Arial"/>
        </w:rPr>
        <w:t xml:space="preserve"> (CURP), la </w:t>
      </w:r>
      <w:r w:rsidRPr="00F25BCA">
        <w:rPr>
          <w:rFonts w:ascii="Palatino Linotype" w:hAnsi="Palatino Linotype" w:cs="Arial"/>
          <w:b/>
        </w:rPr>
        <w:t>Clave de cualquier tipo de seguridad social</w:t>
      </w:r>
      <w:r w:rsidRPr="00F25BCA">
        <w:rPr>
          <w:rFonts w:ascii="Palatino Linotype" w:hAnsi="Palatino Linotype" w:cs="Arial"/>
        </w:rPr>
        <w:t xml:space="preserve"> (ISSEMYM, u otros), así como, los </w:t>
      </w:r>
      <w:r w:rsidRPr="00F25BCA">
        <w:rPr>
          <w:rFonts w:ascii="Palatino Linotype" w:hAnsi="Palatino Linotype" w:cs="Arial"/>
          <w:b/>
        </w:rPr>
        <w:t xml:space="preserve">préstamos o </w:t>
      </w:r>
      <w:r w:rsidRPr="00F25BCA">
        <w:rPr>
          <w:rFonts w:ascii="Palatino Linotype" w:hAnsi="Palatino Linotype" w:cs="Arial"/>
          <w:b/>
        </w:rPr>
        <w:lastRenderedPageBreak/>
        <w:t xml:space="preserve">descuentos </w:t>
      </w:r>
      <w:r w:rsidRPr="00F25BCA">
        <w:rPr>
          <w:rFonts w:ascii="Palatino Linotype" w:hAnsi="Palatino Linotype" w:cs="Arial"/>
        </w:rPr>
        <w:t>que se le hagan al servidor público, que no se encuentren relacionados con los impuestos o la cuotas por seguridad social</w:t>
      </w:r>
      <w:r w:rsidRPr="00F25BCA">
        <w:rPr>
          <w:rFonts w:ascii="Palatino Linotype" w:hAnsi="Palatino Linotype" w:cs="Arial"/>
          <w:b/>
        </w:rPr>
        <w:t xml:space="preserve"> y </w:t>
      </w:r>
      <w:r w:rsidRPr="00F25BCA">
        <w:rPr>
          <w:rFonts w:ascii="Palatino Linotype" w:eastAsia="Arial Unicode MS" w:hAnsi="Palatino Linotype" w:cs="Arial"/>
          <w:b/>
        </w:rPr>
        <w:t xml:space="preserve">número de cuenta, </w:t>
      </w:r>
      <w:r w:rsidRPr="00F25BCA">
        <w:rPr>
          <w:rFonts w:ascii="Palatino Linotype" w:hAnsi="Palatino Linotype" w:cs="Arial"/>
          <w:b/>
        </w:rPr>
        <w:t>Códigos Bidimensionales</w:t>
      </w:r>
      <w:r w:rsidRPr="00F25BCA">
        <w:rPr>
          <w:rFonts w:ascii="Palatino Linotype" w:hAnsi="Palatino Linotype" w:cs="Arial"/>
        </w:rPr>
        <w:t xml:space="preserve"> y los denominados </w:t>
      </w:r>
      <w:r w:rsidRPr="00F25BCA">
        <w:rPr>
          <w:rFonts w:ascii="Palatino Linotype" w:hAnsi="Palatino Linotype" w:cs="Arial"/>
          <w:b/>
        </w:rPr>
        <w:t xml:space="preserve">Códigos QR </w:t>
      </w:r>
      <w:r w:rsidRPr="00F25BCA">
        <w:rPr>
          <w:rFonts w:ascii="Palatino Linotype" w:hAnsi="Palatino Linotype" w:cs="Arial"/>
        </w:rPr>
        <w:t xml:space="preserve">y las </w:t>
      </w:r>
      <w:r w:rsidRPr="00F25BCA">
        <w:rPr>
          <w:rFonts w:ascii="Palatino Linotype" w:hAnsi="Palatino Linotype" w:cs="Arial"/>
          <w:b/>
        </w:rPr>
        <w:t xml:space="preserve">Cadenas Originales </w:t>
      </w:r>
      <w:r w:rsidRPr="00F25BCA">
        <w:rPr>
          <w:rFonts w:ascii="Palatino Linotype" w:hAnsi="Palatino Linotype" w:cs="Arial"/>
        </w:rPr>
        <w:t xml:space="preserve">y </w:t>
      </w:r>
      <w:r w:rsidRPr="00F25BCA">
        <w:rPr>
          <w:rFonts w:ascii="Palatino Linotype" w:hAnsi="Palatino Linotype" w:cs="Arial"/>
          <w:b/>
        </w:rPr>
        <w:t>Sellos</w:t>
      </w:r>
      <w:r w:rsidRPr="00F25BCA">
        <w:rPr>
          <w:rFonts w:ascii="Palatino Linotype" w:hAnsi="Palatino Linotype" w:cs="Arial"/>
        </w:rPr>
        <w:t xml:space="preserve"> </w:t>
      </w:r>
      <w:r w:rsidRPr="00F25BCA">
        <w:rPr>
          <w:rFonts w:ascii="Palatino Linotype" w:hAnsi="Palatino Linotype" w:cs="Arial"/>
          <w:b/>
        </w:rPr>
        <w:t>Digitales</w:t>
      </w:r>
      <w:r w:rsidRPr="00F25BCA">
        <w:rPr>
          <w:rFonts w:ascii="Palatino Linotype" w:hAnsi="Palatino Linotype" w:cs="Arial"/>
        </w:rPr>
        <w:t>.</w:t>
      </w:r>
    </w:p>
    <w:p w:rsidR="00613416" w:rsidRPr="00F25BCA" w:rsidRDefault="00613416" w:rsidP="00613416">
      <w:pPr>
        <w:autoSpaceDE w:val="0"/>
        <w:autoSpaceDN w:val="0"/>
        <w:adjustRightInd w:val="0"/>
        <w:spacing w:line="360" w:lineRule="auto"/>
        <w:ind w:right="-93"/>
        <w:jc w:val="both"/>
        <w:rPr>
          <w:rFonts w:ascii="Palatino Linotype" w:hAnsi="Palatino Linotype"/>
        </w:rPr>
      </w:pPr>
    </w:p>
    <w:p w:rsidR="00613416" w:rsidRPr="00F25BCA" w:rsidRDefault="00613416" w:rsidP="00613416">
      <w:pPr>
        <w:autoSpaceDE w:val="0"/>
        <w:autoSpaceDN w:val="0"/>
        <w:adjustRightInd w:val="0"/>
        <w:spacing w:line="360" w:lineRule="auto"/>
        <w:ind w:right="-91"/>
        <w:jc w:val="both"/>
        <w:rPr>
          <w:rFonts w:ascii="Palatino Linotype" w:hAnsi="Palatino Linotype"/>
        </w:rPr>
      </w:pPr>
      <w:r w:rsidRPr="00F25BCA">
        <w:rPr>
          <w:rFonts w:ascii="Palatino Linotype" w:hAnsi="Palatino Linotype" w:cs="Arial"/>
          <w:lang w:eastAsia="es-MX"/>
        </w:rPr>
        <w:t xml:space="preserve">Por cuanto hace al </w:t>
      </w:r>
      <w:r w:rsidRPr="00F25BCA">
        <w:rPr>
          <w:rFonts w:ascii="Palatino Linotype" w:hAnsi="Palatino Linotype" w:cs="Arial"/>
          <w:b/>
          <w:lang w:eastAsia="es-MX"/>
        </w:rPr>
        <w:t>Registro Federal de Contribuyentes</w:t>
      </w:r>
      <w:r w:rsidRPr="00F25BCA">
        <w:rPr>
          <w:rFonts w:ascii="Palatino Linotype" w:hAnsi="Palatino Linotype" w:cs="Arial"/>
          <w:lang w:eastAsia="es-MX"/>
        </w:rPr>
        <w:t xml:space="preserve"> </w:t>
      </w:r>
      <w:r w:rsidRPr="00F25BCA">
        <w:rPr>
          <w:rFonts w:ascii="Palatino Linotype" w:hAnsi="Palatino Linotype" w:cs="Arial"/>
          <w:b/>
          <w:lang w:eastAsia="es-MX"/>
        </w:rPr>
        <w:t>de las personas físicas</w:t>
      </w:r>
      <w:r w:rsidRPr="00F25BCA">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F25BCA">
        <w:rPr>
          <w:rFonts w:ascii="Palatino Linotype" w:hAnsi="Palatino Linotype"/>
        </w:rPr>
        <w:t xml:space="preserve"> y finalmente la homoclave; la cual para su obtención es necesario acreditar personalidad, fecha de nacimiento entre otros con documentos oficiales.</w:t>
      </w:r>
    </w:p>
    <w:p w:rsidR="00613416" w:rsidRPr="00F25BCA" w:rsidRDefault="00613416" w:rsidP="00613416">
      <w:pPr>
        <w:spacing w:line="360" w:lineRule="auto"/>
        <w:ind w:right="-91"/>
        <w:jc w:val="both"/>
        <w:rPr>
          <w:rFonts w:ascii="Palatino Linotype" w:hAnsi="Palatino Linotype" w:cs="Arial"/>
          <w:lang w:eastAsia="es-MX"/>
        </w:rPr>
      </w:pPr>
    </w:p>
    <w:p w:rsidR="00613416" w:rsidRPr="00F25BCA" w:rsidRDefault="00613416" w:rsidP="00613416">
      <w:pPr>
        <w:spacing w:line="360" w:lineRule="auto"/>
        <w:ind w:right="-91"/>
        <w:jc w:val="both"/>
        <w:rPr>
          <w:rFonts w:ascii="Palatino Linotype" w:hAnsi="Palatino Linotype" w:cs="Arial"/>
          <w:lang w:eastAsia="es-MX"/>
        </w:rPr>
      </w:pPr>
      <w:r w:rsidRPr="00F25BCA">
        <w:rPr>
          <w:rFonts w:ascii="Palatino Linotype" w:hAnsi="Palatino Linotype" w:cs="Arial"/>
          <w:lang w:eastAsia="es-MX"/>
        </w:rPr>
        <w:t>Al respecto, el Instituto Nacional de Transparencia, Acceso a la Información y Protección de Datos Personales (I</w:t>
      </w:r>
      <w:r w:rsidRPr="00F25BCA">
        <w:rPr>
          <w:rFonts w:ascii="Palatino Linotype" w:hAnsi="Palatino Linotype" w:cs="Arial"/>
          <w:lang w:eastAsia="es-MX"/>
        </w:rPr>
        <w:tab/>
        <w:t>NAI) a través del Criterio 19/2017, señala literalmente lo siguiente:</w:t>
      </w:r>
    </w:p>
    <w:p w:rsidR="00613416" w:rsidRPr="00F25BCA" w:rsidRDefault="00613416" w:rsidP="00613416">
      <w:pPr>
        <w:autoSpaceDE w:val="0"/>
        <w:autoSpaceDN w:val="0"/>
        <w:adjustRightInd w:val="0"/>
        <w:spacing w:line="276" w:lineRule="auto"/>
        <w:ind w:left="851" w:right="992"/>
        <w:jc w:val="both"/>
        <w:rPr>
          <w:rFonts w:ascii="Palatino Linotype" w:hAnsi="Palatino Linotype" w:cs="Arial"/>
          <w:i/>
          <w:sz w:val="22"/>
        </w:rPr>
      </w:pPr>
      <w:r w:rsidRPr="00F25BCA">
        <w:rPr>
          <w:rFonts w:ascii="Palatino Linotype" w:hAnsi="Palatino Linotype" w:cs="Arial"/>
          <w:bCs/>
          <w:i/>
          <w:sz w:val="22"/>
        </w:rPr>
        <w:t>“Registro Federal de Contribuyentes (RFC) de personas físicas. El RFC es una clave de carácter fiscal, única e irrepetible, que permite identificar al titular, su edad y fecha de nacimiento, por lo que es un dato personal de carácter confidencial</w:t>
      </w:r>
      <w:r w:rsidRPr="00F25BCA">
        <w:rPr>
          <w:rFonts w:ascii="Palatino Linotype" w:hAnsi="Palatino Linotype" w:cs="Arial"/>
          <w:b/>
          <w:bCs/>
          <w:i/>
          <w:sz w:val="22"/>
        </w:rPr>
        <w:t>.</w:t>
      </w:r>
      <w:r w:rsidRPr="00F25BCA">
        <w:rPr>
          <w:rFonts w:ascii="Palatino Linotype" w:hAnsi="Palatino Linotype" w:cs="Arial"/>
          <w:i/>
          <w:sz w:val="22"/>
        </w:rPr>
        <w:t>”</w:t>
      </w:r>
    </w:p>
    <w:p w:rsidR="00613416" w:rsidRPr="00F25BCA" w:rsidRDefault="00613416" w:rsidP="00613416">
      <w:pPr>
        <w:autoSpaceDE w:val="0"/>
        <w:autoSpaceDN w:val="0"/>
        <w:adjustRightInd w:val="0"/>
        <w:spacing w:line="276" w:lineRule="auto"/>
        <w:ind w:left="851" w:right="992"/>
        <w:jc w:val="both"/>
        <w:rPr>
          <w:rFonts w:ascii="Palatino Linotype" w:hAnsi="Palatino Linotype" w:cs="Arial"/>
          <w:i/>
          <w:sz w:val="22"/>
        </w:rPr>
      </w:pPr>
      <w:r w:rsidRPr="00F25BCA">
        <w:rPr>
          <w:rFonts w:ascii="Palatino Linotype" w:hAnsi="Palatino Linotype" w:cs="Arial"/>
          <w:i/>
          <w:sz w:val="22"/>
        </w:rPr>
        <w:t>Resoluciones:</w:t>
      </w:r>
    </w:p>
    <w:p w:rsidR="00613416" w:rsidRPr="00F25BCA" w:rsidRDefault="00613416" w:rsidP="00613416">
      <w:pPr>
        <w:autoSpaceDE w:val="0"/>
        <w:autoSpaceDN w:val="0"/>
        <w:adjustRightInd w:val="0"/>
        <w:spacing w:line="276" w:lineRule="auto"/>
        <w:ind w:left="851" w:right="992"/>
        <w:jc w:val="both"/>
        <w:rPr>
          <w:rFonts w:ascii="Palatino Linotype" w:hAnsi="Palatino Linotype" w:cs="Arial"/>
          <w:i/>
          <w:sz w:val="22"/>
        </w:rPr>
      </w:pPr>
      <w:r w:rsidRPr="00F25BCA">
        <w:rPr>
          <w:rFonts w:ascii="Palatino Linotype" w:hAnsi="Palatino Linotype" w:cs="Arial"/>
          <w:i/>
          <w:sz w:val="22"/>
        </w:rPr>
        <w:t>RRA 0189/17. Morena. 08 de febrero de 2017. Por unanimidad. Comisionado Ponente Joel Salas Suárez.</w:t>
      </w:r>
    </w:p>
    <w:p w:rsidR="00613416" w:rsidRPr="00F25BCA" w:rsidRDefault="00613416" w:rsidP="00613416">
      <w:pPr>
        <w:autoSpaceDE w:val="0"/>
        <w:autoSpaceDN w:val="0"/>
        <w:adjustRightInd w:val="0"/>
        <w:spacing w:line="276" w:lineRule="auto"/>
        <w:ind w:left="851" w:right="992"/>
        <w:jc w:val="both"/>
        <w:rPr>
          <w:rFonts w:ascii="Palatino Linotype" w:hAnsi="Palatino Linotype" w:cs="Arial"/>
          <w:i/>
          <w:sz w:val="22"/>
        </w:rPr>
      </w:pPr>
      <w:r w:rsidRPr="00F25BCA">
        <w:rPr>
          <w:rFonts w:ascii="Palatino Linotype" w:hAnsi="Palatino Linotype" w:cs="Arial"/>
          <w:i/>
          <w:sz w:val="22"/>
        </w:rPr>
        <w:t xml:space="preserve">RRA 0677/17. Universidad Nacional Autónoma de México. 08 de marzo de 2017. Por unanimidad. Comisionado Ponente Rosendoevgueni Monterrey Chepov. </w:t>
      </w:r>
    </w:p>
    <w:p w:rsidR="00613416" w:rsidRPr="00F25BCA" w:rsidRDefault="00613416" w:rsidP="00613416">
      <w:pPr>
        <w:autoSpaceDE w:val="0"/>
        <w:autoSpaceDN w:val="0"/>
        <w:adjustRightInd w:val="0"/>
        <w:spacing w:line="276" w:lineRule="auto"/>
        <w:ind w:left="851" w:right="992"/>
        <w:jc w:val="both"/>
        <w:rPr>
          <w:rFonts w:ascii="Palatino Linotype" w:hAnsi="Palatino Linotype" w:cs="Arial"/>
          <w:i/>
          <w:sz w:val="22"/>
        </w:rPr>
      </w:pPr>
      <w:r w:rsidRPr="00F25BCA">
        <w:rPr>
          <w:rFonts w:ascii="Palatino Linotype" w:hAnsi="Palatino Linotype" w:cs="Arial"/>
          <w:i/>
          <w:sz w:val="22"/>
        </w:rPr>
        <w:t>RRA 1564/17. Tribunal Electoral del Poder Judicial de la Federación. 26 de abril de 2017. Por unanimidad. Comisionado Ponente Oscar Mauricio Guerra Ford.</w:t>
      </w:r>
    </w:p>
    <w:p w:rsidR="00613416" w:rsidRPr="00F25BCA" w:rsidRDefault="00613416" w:rsidP="00613416">
      <w:pPr>
        <w:autoSpaceDE w:val="0"/>
        <w:autoSpaceDN w:val="0"/>
        <w:adjustRightInd w:val="0"/>
        <w:spacing w:line="276" w:lineRule="auto"/>
        <w:ind w:left="851" w:right="992"/>
        <w:jc w:val="both"/>
        <w:rPr>
          <w:rFonts w:ascii="Palatino Linotype" w:hAnsi="Palatino Linotype" w:cs="Arial"/>
          <w:sz w:val="22"/>
        </w:rPr>
      </w:pPr>
      <w:r w:rsidRPr="00F25BCA">
        <w:rPr>
          <w:rFonts w:ascii="Palatino Linotype" w:hAnsi="Palatino Linotype" w:cs="Arial"/>
          <w:sz w:val="22"/>
        </w:rPr>
        <w:lastRenderedPageBreak/>
        <w:t>(Énfasis añadido)</w:t>
      </w:r>
    </w:p>
    <w:p w:rsidR="00613416" w:rsidRPr="00F25BCA" w:rsidRDefault="00613416" w:rsidP="00613416">
      <w:pPr>
        <w:pStyle w:val="Sinespaciado"/>
        <w:spacing w:line="360" w:lineRule="auto"/>
        <w:jc w:val="both"/>
        <w:rPr>
          <w:rFonts w:ascii="Palatino Linotype" w:hAnsi="Palatino Linotype" w:cs="Arial"/>
          <w:lang w:eastAsia="es-MX"/>
        </w:rPr>
      </w:pPr>
    </w:p>
    <w:p w:rsidR="00613416" w:rsidRPr="00F25BCA" w:rsidRDefault="00613416" w:rsidP="00613416">
      <w:pPr>
        <w:pStyle w:val="Sinespaciado"/>
        <w:spacing w:line="360" w:lineRule="auto"/>
        <w:jc w:val="both"/>
        <w:rPr>
          <w:rFonts w:ascii="Palatino Linotype" w:hAnsi="Palatino Linotype" w:cs="Arial"/>
          <w:lang w:eastAsia="es-MX"/>
        </w:rPr>
      </w:pPr>
      <w:r w:rsidRPr="00F25BCA">
        <w:rPr>
          <w:rFonts w:ascii="Palatino Linotype" w:hAnsi="Palatino Linotype" w:cs="Arial"/>
          <w:lang w:eastAsia="es-MX"/>
        </w:rPr>
        <w:t>De lo anterior, se desprende que el Registro Federal de Contribuyentes se vincula al nombre de su titular, permitiendo identificar la edad de la persona, fecha de nacimiento, así como su homoclave,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4 fracción VII de la Ley de Protección de Datos Personales del Estado de México.</w:t>
      </w:r>
    </w:p>
    <w:p w:rsidR="00613416" w:rsidRPr="00F25BCA" w:rsidRDefault="00613416" w:rsidP="00613416">
      <w:pPr>
        <w:pStyle w:val="Sinespaciado"/>
        <w:spacing w:line="360" w:lineRule="auto"/>
        <w:jc w:val="both"/>
        <w:rPr>
          <w:rFonts w:ascii="Palatino Linotype" w:hAnsi="Palatino Linotype" w:cs="Arial"/>
          <w:lang w:eastAsia="es-MX"/>
        </w:rPr>
      </w:pPr>
    </w:p>
    <w:p w:rsidR="00613416" w:rsidRPr="00F25BCA" w:rsidRDefault="00613416" w:rsidP="00613416">
      <w:pPr>
        <w:spacing w:line="360" w:lineRule="auto"/>
        <w:ind w:right="-93"/>
        <w:jc w:val="both"/>
        <w:rPr>
          <w:rFonts w:ascii="Palatino Linotype" w:hAnsi="Palatino Linotype" w:cs="Arial"/>
          <w:lang w:eastAsia="es-MX"/>
        </w:rPr>
      </w:pPr>
      <w:r w:rsidRPr="00F25BCA">
        <w:rPr>
          <w:rFonts w:ascii="Palatino Linotype" w:hAnsi="Palatino Linotype" w:cs="Arial"/>
          <w:lang w:eastAsia="es-MX"/>
        </w:rPr>
        <w:t xml:space="preserve">Por cuanto hace a la </w:t>
      </w:r>
      <w:r w:rsidRPr="00F25BCA">
        <w:rPr>
          <w:rFonts w:ascii="Palatino Linotype" w:hAnsi="Palatino Linotype" w:cs="Arial"/>
          <w:b/>
        </w:rPr>
        <w:t xml:space="preserve">Clave Única de Registro de Población, </w:t>
      </w:r>
      <w:r w:rsidRPr="00F25BCA">
        <w:rPr>
          <w:rFonts w:ascii="Palatino Linotype" w:hAnsi="Palatino Linotype" w:cs="Arial"/>
          <w:lang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613416" w:rsidRPr="00F25BCA" w:rsidRDefault="00613416" w:rsidP="00613416">
      <w:pPr>
        <w:spacing w:line="360" w:lineRule="auto"/>
        <w:ind w:right="-93"/>
        <w:rPr>
          <w:rFonts w:ascii="Palatino Linotype" w:hAnsi="Palatino Linotype" w:cs="Arial"/>
          <w:lang w:eastAsia="es-MX"/>
        </w:rPr>
      </w:pPr>
    </w:p>
    <w:p w:rsidR="00613416" w:rsidRPr="00F25BCA" w:rsidRDefault="00613416" w:rsidP="00613416">
      <w:pPr>
        <w:spacing w:line="360" w:lineRule="auto"/>
        <w:ind w:right="-93"/>
        <w:rPr>
          <w:rFonts w:ascii="Palatino Linotype" w:hAnsi="Palatino Linotype" w:cs="Arial"/>
          <w:lang w:eastAsia="es-MX"/>
        </w:rPr>
      </w:pPr>
      <w:r w:rsidRPr="00F25BCA">
        <w:rPr>
          <w:rFonts w:ascii="Palatino Linotype" w:hAnsi="Palatino Linotype" w:cs="Arial"/>
          <w:lang w:eastAsia="es-MX"/>
        </w:rPr>
        <w:t>Lo anterior, tiene sustento en los artículos 86 y 91 de la Ley General de Población, la cual señala lo siguiente:</w:t>
      </w:r>
    </w:p>
    <w:p w:rsidR="00613416" w:rsidRPr="00F25BCA" w:rsidRDefault="00613416" w:rsidP="00613416">
      <w:pPr>
        <w:spacing w:line="360" w:lineRule="auto"/>
        <w:ind w:right="-93"/>
        <w:rPr>
          <w:rFonts w:ascii="Palatino Linotype" w:hAnsi="Palatino Linotype" w:cs="Arial"/>
          <w:sz w:val="16"/>
          <w:lang w:eastAsia="es-MX"/>
        </w:rPr>
      </w:pPr>
    </w:p>
    <w:p w:rsidR="00613416" w:rsidRPr="00F25BCA" w:rsidRDefault="00613416" w:rsidP="00925F87">
      <w:pPr>
        <w:spacing w:line="276" w:lineRule="auto"/>
        <w:ind w:left="851" w:right="992"/>
        <w:jc w:val="both"/>
        <w:rPr>
          <w:rFonts w:ascii="Palatino Linotype" w:hAnsi="Palatino Linotype" w:cs="Arial"/>
          <w:i/>
          <w:sz w:val="22"/>
          <w:lang w:eastAsia="es-MX"/>
        </w:rPr>
      </w:pPr>
      <w:r w:rsidRPr="00F25BCA">
        <w:rPr>
          <w:rFonts w:ascii="Palatino Linotype" w:hAnsi="Palatino Linotype" w:cs="Arial,Bold"/>
          <w:bCs/>
          <w:i/>
          <w:sz w:val="22"/>
          <w:lang w:eastAsia="es-MX"/>
        </w:rPr>
        <w:t>“</w:t>
      </w:r>
      <w:r w:rsidRPr="00F25BCA">
        <w:rPr>
          <w:rFonts w:ascii="Palatino Linotype" w:hAnsi="Palatino Linotype" w:cs="Arial,Bold"/>
          <w:b/>
          <w:bCs/>
          <w:i/>
          <w:sz w:val="22"/>
          <w:lang w:eastAsia="es-MX"/>
        </w:rPr>
        <w:t xml:space="preserve">Artículo 86. </w:t>
      </w:r>
      <w:r w:rsidRPr="00F25BCA">
        <w:rPr>
          <w:rFonts w:ascii="Palatino Linotype" w:hAnsi="Palatino Linotype" w:cs="Arial"/>
          <w:i/>
          <w:sz w:val="22"/>
          <w:lang w:eastAsia="es-MX"/>
        </w:rPr>
        <w:t>El Registro Nacional de Población tiene como finalidad registrar a cada una de las personas que integran la población del país, con los datos que permitan certificar y acreditar fehacientemente su identidad.</w:t>
      </w:r>
    </w:p>
    <w:p w:rsidR="00613416" w:rsidRPr="00F25BCA" w:rsidRDefault="00613416" w:rsidP="00925F87">
      <w:pPr>
        <w:spacing w:line="276" w:lineRule="auto"/>
        <w:ind w:left="851" w:right="992"/>
        <w:jc w:val="both"/>
        <w:rPr>
          <w:rFonts w:ascii="Palatino Linotype" w:hAnsi="Palatino Linotype" w:cs="Arial"/>
          <w:i/>
          <w:sz w:val="22"/>
          <w:lang w:eastAsia="es-MX"/>
        </w:rPr>
      </w:pPr>
    </w:p>
    <w:p w:rsidR="00613416" w:rsidRPr="00F25BCA" w:rsidRDefault="00613416" w:rsidP="00925F87">
      <w:pPr>
        <w:spacing w:line="276" w:lineRule="auto"/>
        <w:ind w:left="851" w:right="992"/>
        <w:jc w:val="both"/>
        <w:rPr>
          <w:rFonts w:ascii="Palatino Linotype" w:hAnsi="Palatino Linotype" w:cs="Arial"/>
          <w:i/>
          <w:sz w:val="22"/>
          <w:lang w:eastAsia="es-MX"/>
        </w:rPr>
      </w:pPr>
      <w:r w:rsidRPr="00F25BCA">
        <w:rPr>
          <w:rFonts w:ascii="Palatino Linotype" w:hAnsi="Palatino Linotype" w:cs="Arial,Bold"/>
          <w:b/>
          <w:bCs/>
          <w:i/>
          <w:sz w:val="22"/>
          <w:lang w:eastAsia="es-MX"/>
        </w:rPr>
        <w:t xml:space="preserve">Artículo 91. </w:t>
      </w:r>
      <w:r w:rsidRPr="00F25BCA">
        <w:rPr>
          <w:rFonts w:ascii="Palatino Linotype" w:hAnsi="Palatino Linotype" w:cs="Arial"/>
          <w:i/>
          <w:sz w:val="22"/>
          <w:lang w:eastAsia="es-MX"/>
        </w:rPr>
        <w:t>Al incorporar a una persona en el Registro Nacional de Población, se le asignará una clave que se denominará Clave Única de Registro de Población. Esta servirá para registrarla e identificarla en forma individual.”</w:t>
      </w:r>
    </w:p>
    <w:p w:rsidR="00613416" w:rsidRPr="00F25BCA" w:rsidRDefault="00613416" w:rsidP="00613416">
      <w:pPr>
        <w:spacing w:line="360" w:lineRule="auto"/>
        <w:ind w:right="-93"/>
        <w:rPr>
          <w:rFonts w:ascii="Palatino Linotype" w:hAnsi="Palatino Linotype" w:cs="Arial"/>
          <w:lang w:eastAsia="es-MX"/>
        </w:rPr>
      </w:pPr>
    </w:p>
    <w:p w:rsidR="00613416" w:rsidRPr="00F25BCA" w:rsidRDefault="00613416" w:rsidP="00613416">
      <w:pPr>
        <w:shd w:val="clear" w:color="auto" w:fill="FFFFFF"/>
        <w:spacing w:line="360" w:lineRule="auto"/>
        <w:jc w:val="both"/>
        <w:rPr>
          <w:rFonts w:ascii="Palatino Linotype" w:hAnsi="Palatino Linotype"/>
          <w:lang w:eastAsia="es-MX"/>
        </w:rPr>
      </w:pPr>
      <w:r w:rsidRPr="00F25BCA">
        <w:rPr>
          <w:rFonts w:ascii="Palatino Linotype" w:hAnsi="Palatino Linotype"/>
          <w:lang w:eastAsia="es-MX"/>
        </w:rPr>
        <w:lastRenderedPageBreak/>
        <w:t>Ahora bien, la Clave Única de Registro de Población, está integrada de 18 elementos representados por letras y números, que se generan a partir de los datos contenidos en tu documento probatorio de identidad (acta de nacimiento, carta de naturalización o documento migratorio), la cual se integra de</w:t>
      </w:r>
      <w:r w:rsidRPr="00F25BCA">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F25BCA">
        <w:rPr>
          <w:rFonts w:ascii="Palatino Linotype" w:hAnsi="Palatino Linotype"/>
          <w:lang w:eastAsia="es-MX"/>
        </w:rPr>
        <w:t xml:space="preserve">; sexo; Entidad Federativa o lugar de nacimiento; finalmente digito verificador, compuesto de dos elementos, con el que se evitan duplicaciones en la Clave, identifican el cambio de siglo y garantizan la correcta integración. </w:t>
      </w:r>
    </w:p>
    <w:p w:rsidR="00613416" w:rsidRPr="00F25BCA" w:rsidRDefault="00613416" w:rsidP="00613416">
      <w:pPr>
        <w:shd w:val="clear" w:color="auto" w:fill="FFFFFF"/>
        <w:spacing w:line="360" w:lineRule="auto"/>
        <w:jc w:val="both"/>
        <w:rPr>
          <w:rFonts w:ascii="Palatino Linotype" w:hAnsi="Palatino Linotype"/>
          <w:sz w:val="16"/>
          <w:lang w:eastAsia="es-MX"/>
        </w:rPr>
      </w:pPr>
    </w:p>
    <w:p w:rsidR="00613416" w:rsidRPr="00F25BCA" w:rsidRDefault="00613416" w:rsidP="00613416">
      <w:pPr>
        <w:spacing w:line="360" w:lineRule="auto"/>
        <w:ind w:right="-91"/>
        <w:jc w:val="both"/>
        <w:rPr>
          <w:rFonts w:ascii="Palatino Linotype" w:hAnsi="Palatino Linotype" w:cs="Arial"/>
          <w:lang w:eastAsia="es-MX"/>
        </w:rPr>
      </w:pPr>
      <w:r w:rsidRPr="00F25BCA">
        <w:rPr>
          <w:rFonts w:ascii="Palatino Linotype" w:hAnsi="Palatino Linotype" w:cs="Arial"/>
          <w:lang w:eastAsia="es-MX"/>
        </w:rPr>
        <w:t>Al respecto, el Instituto Nacional de Transparencia, Acceso a la Información y Protección de Datos Personales (I</w:t>
      </w:r>
      <w:r w:rsidRPr="00F25BCA">
        <w:rPr>
          <w:rFonts w:ascii="Palatino Linotype" w:hAnsi="Palatino Linotype" w:cs="Arial"/>
          <w:lang w:eastAsia="es-MX"/>
        </w:rPr>
        <w:tab/>
        <w:t>NAI) a través del Criterio 18-2017, señala literalmente lo siguiente:</w:t>
      </w:r>
    </w:p>
    <w:p w:rsidR="00925F87" w:rsidRPr="00F25BCA" w:rsidRDefault="00925F87" w:rsidP="00613416">
      <w:pPr>
        <w:autoSpaceDE w:val="0"/>
        <w:autoSpaceDN w:val="0"/>
        <w:adjustRightInd w:val="0"/>
        <w:spacing w:line="276" w:lineRule="auto"/>
        <w:ind w:left="851" w:right="992"/>
        <w:jc w:val="both"/>
        <w:rPr>
          <w:rFonts w:ascii="Palatino Linotype" w:hAnsi="Palatino Linotype" w:cs="Arial"/>
          <w:b/>
          <w:bCs/>
          <w:i/>
          <w:sz w:val="14"/>
          <w:lang w:eastAsia="es-MX"/>
        </w:rPr>
      </w:pPr>
    </w:p>
    <w:p w:rsidR="00613416" w:rsidRPr="00F25BCA" w:rsidRDefault="00613416" w:rsidP="00925F87">
      <w:pPr>
        <w:autoSpaceDE w:val="0"/>
        <w:autoSpaceDN w:val="0"/>
        <w:adjustRightInd w:val="0"/>
        <w:spacing w:line="276" w:lineRule="auto"/>
        <w:ind w:left="851" w:right="992"/>
        <w:jc w:val="both"/>
        <w:rPr>
          <w:rFonts w:ascii="Palatino Linotype" w:hAnsi="Palatino Linotype" w:cs="Arial"/>
          <w:i/>
          <w:sz w:val="22"/>
          <w:lang w:eastAsia="es-MX"/>
        </w:rPr>
      </w:pPr>
      <w:r w:rsidRPr="00F25BCA">
        <w:rPr>
          <w:rFonts w:ascii="Palatino Linotype" w:hAnsi="Palatino Linotype" w:cs="Arial"/>
          <w:b/>
          <w:bCs/>
          <w:i/>
          <w:lang w:eastAsia="es-MX"/>
        </w:rPr>
        <w:t xml:space="preserve"> </w:t>
      </w:r>
      <w:r w:rsidRPr="00F25BCA">
        <w:rPr>
          <w:rFonts w:ascii="Palatino Linotype" w:hAnsi="Palatino Linotype" w:cs="Arial"/>
          <w:bCs/>
          <w:i/>
          <w:sz w:val="22"/>
          <w:lang w:eastAsia="es-MX"/>
        </w:rPr>
        <w:t>“Clave Única de Registro de Población (CURP).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613416" w:rsidRPr="00F25BCA" w:rsidRDefault="00613416" w:rsidP="00925F87">
      <w:pPr>
        <w:autoSpaceDE w:val="0"/>
        <w:autoSpaceDN w:val="0"/>
        <w:adjustRightInd w:val="0"/>
        <w:spacing w:line="276" w:lineRule="auto"/>
        <w:ind w:left="851" w:right="992"/>
        <w:jc w:val="both"/>
        <w:rPr>
          <w:rFonts w:ascii="Palatino Linotype" w:hAnsi="Palatino Linotype" w:cs="Arial"/>
          <w:i/>
          <w:sz w:val="22"/>
          <w:lang w:eastAsia="es-MX"/>
        </w:rPr>
      </w:pPr>
    </w:p>
    <w:p w:rsidR="00613416" w:rsidRPr="00F25BCA" w:rsidRDefault="00613416" w:rsidP="00925F87">
      <w:pPr>
        <w:autoSpaceDE w:val="0"/>
        <w:autoSpaceDN w:val="0"/>
        <w:adjustRightInd w:val="0"/>
        <w:spacing w:line="276" w:lineRule="auto"/>
        <w:ind w:left="851" w:right="992"/>
        <w:jc w:val="both"/>
        <w:rPr>
          <w:rFonts w:ascii="Palatino Linotype" w:hAnsi="Palatino Linotype" w:cs="Arial"/>
          <w:i/>
          <w:sz w:val="22"/>
          <w:lang w:eastAsia="es-MX"/>
        </w:rPr>
      </w:pPr>
      <w:r w:rsidRPr="00F25BCA">
        <w:rPr>
          <w:rFonts w:ascii="Palatino Linotype" w:hAnsi="Palatino Linotype" w:cs="Arial"/>
          <w:bCs/>
          <w:i/>
          <w:sz w:val="22"/>
          <w:lang w:eastAsia="es-MX"/>
        </w:rPr>
        <w:t xml:space="preserve">Expedientes: </w:t>
      </w:r>
    </w:p>
    <w:p w:rsidR="00613416" w:rsidRPr="00F25BCA" w:rsidRDefault="00613416" w:rsidP="00925F87">
      <w:pPr>
        <w:autoSpaceDE w:val="0"/>
        <w:autoSpaceDN w:val="0"/>
        <w:adjustRightInd w:val="0"/>
        <w:spacing w:line="276" w:lineRule="auto"/>
        <w:ind w:left="851" w:right="992"/>
        <w:jc w:val="both"/>
        <w:rPr>
          <w:rFonts w:ascii="Palatino Linotype" w:hAnsi="Palatino Linotype" w:cs="Arial"/>
          <w:i/>
          <w:sz w:val="22"/>
          <w:lang w:eastAsia="es-MX"/>
        </w:rPr>
      </w:pPr>
      <w:r w:rsidRPr="00F25BCA">
        <w:rPr>
          <w:rFonts w:ascii="Palatino Linotype" w:hAnsi="Palatino Linotype" w:cs="Arial"/>
          <w:i/>
          <w:sz w:val="22"/>
          <w:lang w:eastAsia="es-MX"/>
        </w:rPr>
        <w:t>RRA 3995/16. Secretaría de la Defensa Nacional. 1 de febrero de 2017. Por unanimidad. Comisionado Ponente Rosendoevgueni Monterrey Chepov.</w:t>
      </w:r>
    </w:p>
    <w:p w:rsidR="00613416" w:rsidRPr="00F25BCA" w:rsidRDefault="00613416" w:rsidP="00925F87">
      <w:pPr>
        <w:autoSpaceDE w:val="0"/>
        <w:autoSpaceDN w:val="0"/>
        <w:adjustRightInd w:val="0"/>
        <w:spacing w:line="276" w:lineRule="auto"/>
        <w:ind w:left="851" w:right="992"/>
        <w:jc w:val="both"/>
        <w:rPr>
          <w:rFonts w:ascii="Palatino Linotype" w:hAnsi="Palatino Linotype" w:cs="Arial"/>
          <w:i/>
          <w:sz w:val="22"/>
          <w:lang w:eastAsia="es-MX"/>
        </w:rPr>
      </w:pPr>
      <w:r w:rsidRPr="00F25BCA">
        <w:rPr>
          <w:rFonts w:ascii="Palatino Linotype" w:hAnsi="Palatino Linotype" w:cs="Arial"/>
          <w:i/>
          <w:sz w:val="22"/>
          <w:lang w:eastAsia="es-MX"/>
        </w:rPr>
        <w:t xml:space="preserve">RRA 0937/17. Senado de la República. 15 de marzo de 2017. Por unanimidad. Comisionada Ponente Ximena Puente de la Mora. </w:t>
      </w:r>
    </w:p>
    <w:p w:rsidR="00613416" w:rsidRPr="00F25BCA" w:rsidRDefault="00613416" w:rsidP="00925F87">
      <w:pPr>
        <w:autoSpaceDE w:val="0"/>
        <w:autoSpaceDN w:val="0"/>
        <w:adjustRightInd w:val="0"/>
        <w:spacing w:line="276" w:lineRule="auto"/>
        <w:ind w:left="851" w:right="992"/>
        <w:jc w:val="both"/>
        <w:rPr>
          <w:rFonts w:ascii="Palatino Linotype" w:hAnsi="Palatino Linotype" w:cs="Arial"/>
          <w:i/>
          <w:lang w:eastAsia="es-MX"/>
        </w:rPr>
      </w:pPr>
      <w:r w:rsidRPr="00F25BCA">
        <w:rPr>
          <w:rFonts w:ascii="Palatino Linotype" w:hAnsi="Palatino Linotype" w:cs="Arial"/>
          <w:i/>
          <w:sz w:val="22"/>
          <w:lang w:eastAsia="es-MX"/>
        </w:rPr>
        <w:t>RRA 0478/17. Secretaría de Relaciones Exteriores. 26 de abril de 2017. Por unanimidad. Comisionada Ponente Areli Cano Guadiana.” (SIC)</w:t>
      </w:r>
    </w:p>
    <w:p w:rsidR="00613416" w:rsidRPr="00F25BCA" w:rsidRDefault="00613416" w:rsidP="00613416">
      <w:pPr>
        <w:autoSpaceDE w:val="0"/>
        <w:autoSpaceDN w:val="0"/>
        <w:adjustRightInd w:val="0"/>
        <w:spacing w:line="360" w:lineRule="auto"/>
        <w:ind w:left="567" w:right="618"/>
        <w:jc w:val="both"/>
        <w:rPr>
          <w:rFonts w:ascii="Palatino Linotype" w:hAnsi="Palatino Linotype" w:cs="Arial"/>
          <w:i/>
          <w:sz w:val="4"/>
          <w:lang w:eastAsia="es-MX"/>
        </w:rPr>
      </w:pPr>
    </w:p>
    <w:p w:rsidR="00613416" w:rsidRPr="00F25BCA" w:rsidRDefault="00613416" w:rsidP="00613416">
      <w:pPr>
        <w:spacing w:before="240" w:after="240" w:line="360" w:lineRule="auto"/>
        <w:ind w:right="-91"/>
        <w:jc w:val="both"/>
        <w:rPr>
          <w:rFonts w:ascii="Palatino Linotype" w:hAnsi="Palatino Linotype" w:cs="Arial"/>
          <w:lang w:eastAsia="es-MX"/>
        </w:rPr>
      </w:pPr>
      <w:r w:rsidRPr="00F25BCA">
        <w:rPr>
          <w:rFonts w:ascii="Palatino Linotype" w:hAnsi="Palatino Linotype" w:cs="Arial"/>
          <w:lang w:eastAsia="es-MX"/>
        </w:rPr>
        <w:lastRenderedPageBreak/>
        <w:t xml:space="preserve">De lo anterior, se desprende que la </w:t>
      </w:r>
      <w:r w:rsidRPr="00F25BCA">
        <w:rPr>
          <w:rFonts w:ascii="Palatino Linotype" w:hAnsi="Palatino Linotype"/>
          <w:lang w:eastAsia="es-MX"/>
        </w:rPr>
        <w:t xml:space="preserve">Clave Única de Registro de Población, </w:t>
      </w:r>
      <w:r w:rsidRPr="00F25BCA">
        <w:rPr>
          <w:rFonts w:ascii="Palatino Linotype" w:hAnsi="Palatino Linotype" w:cs="Arial"/>
          <w:lang w:eastAsia="es-MX"/>
        </w:rPr>
        <w:t>se encuentra vinculado al nombre de la persona, permitiendo identificar la edad, fecha de nacimiento, sexo, lugar de nacimiento, así como su homoclave; datos que únicamente le atañen a un particular, por lo ésta constituye un dato personal que concierne a una persona física identificada e identificable en términos de los artículos 2 fracción II de la Ley de Transparencia y Acceso a la Información Pública del Estado de México y Municipios y  4 fracción VII de la Ley de Protección de Datos Personales del Estado de México.</w:t>
      </w:r>
    </w:p>
    <w:p w:rsidR="00613416" w:rsidRPr="00F25BCA" w:rsidRDefault="00613416" w:rsidP="00613416">
      <w:pPr>
        <w:spacing w:before="240" w:after="240" w:line="360" w:lineRule="auto"/>
        <w:ind w:right="-91"/>
        <w:jc w:val="both"/>
        <w:rPr>
          <w:rFonts w:ascii="Palatino Linotype" w:hAnsi="Palatino Linotype" w:cs="Arial"/>
          <w:lang w:eastAsia="es-MX"/>
        </w:rPr>
      </w:pPr>
      <w:r w:rsidRPr="00F25BCA">
        <w:rPr>
          <w:rFonts w:ascii="Palatino Linotype" w:hAnsi="Palatino Linotype" w:cs="Arial"/>
          <w:lang w:eastAsia="es-MX"/>
        </w:rPr>
        <w:t xml:space="preserve">Por cuanto hace a la </w:t>
      </w:r>
      <w:r w:rsidRPr="00F25BCA">
        <w:rPr>
          <w:rFonts w:ascii="Palatino Linotype" w:hAnsi="Palatino Linotype" w:cs="Arial"/>
          <w:b/>
        </w:rPr>
        <w:t>Clave de cualquier tipo de seguridad social</w:t>
      </w:r>
      <w:r w:rsidRPr="00F25BCA">
        <w:rPr>
          <w:rFonts w:ascii="Palatino Linotype" w:hAnsi="Palatino Linotype" w:cs="Arial"/>
        </w:rPr>
        <w:t xml:space="preserve"> (ISSEMYM, u otros), está integrado por una </w:t>
      </w:r>
      <w:r w:rsidRPr="00F25BCA">
        <w:rPr>
          <w:rFonts w:ascii="Palatino Linotype" w:hAnsi="Palatino Linotype" w:cs="Arial"/>
          <w:bCs/>
          <w:lang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F25BCA">
        <w:rPr>
          <w:rFonts w:ascii="Palatino Linotype" w:hAnsi="Palatino Linotype" w:cs="Arial"/>
          <w:lang w:eastAsia="es-MX"/>
        </w:rPr>
        <w:t>dato que únicamente le atañen al servidor público, por lo constituye un dato personal que concierne a una persona física identificada e identificable en términos de los artículos 2 fracción II de la Ley de Transparencia y Acceso a la Información Pública del Estado de México y Municipios y  4 fracción VII de la Ley de Protección de Datos Personales del Estado de México.</w:t>
      </w:r>
    </w:p>
    <w:p w:rsidR="00613416" w:rsidRPr="00F25BCA" w:rsidRDefault="00613416" w:rsidP="00613416">
      <w:pPr>
        <w:spacing w:before="240" w:after="240" w:line="360" w:lineRule="auto"/>
        <w:jc w:val="both"/>
        <w:rPr>
          <w:rFonts w:ascii="Palatino Linotype" w:hAnsi="Palatino Linotype" w:cs="Arial"/>
          <w:lang w:eastAsia="es-MX"/>
        </w:rPr>
      </w:pPr>
      <w:r w:rsidRPr="00F25BCA">
        <w:rPr>
          <w:rFonts w:ascii="Palatino Linotype" w:hAnsi="Palatino Linotype" w:cs="Arial"/>
        </w:rPr>
        <w:t xml:space="preserve">Respecto de los </w:t>
      </w:r>
      <w:r w:rsidRPr="00F25BCA">
        <w:rPr>
          <w:rFonts w:ascii="Palatino Linotype" w:hAnsi="Palatino Linotype" w:cs="Arial"/>
          <w:b/>
        </w:rPr>
        <w:t>préstamos o descuentos</w:t>
      </w:r>
      <w:r w:rsidRPr="00F25BCA">
        <w:rPr>
          <w:rFonts w:ascii="Palatino Linotype" w:hAnsi="Palatino Linotype" w:cs="Arial"/>
        </w:rPr>
        <w:t xml:space="preserve"> </w:t>
      </w:r>
      <w:r w:rsidRPr="00F25BCA">
        <w:rPr>
          <w:rFonts w:ascii="Palatino Linotype" w:hAnsi="Palatino Linotype" w:cs="Arial"/>
          <w:b/>
        </w:rPr>
        <w:t>de carácter personal</w:t>
      </w:r>
      <w:r w:rsidRPr="00F25BCA">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públicas, en virtud de  no </w:t>
      </w:r>
      <w:r w:rsidRPr="00F25BCA">
        <w:rPr>
          <w:rFonts w:ascii="Palatino Linotype" w:hAnsi="Palatino Linotype" w:cs="Arial"/>
          <w:lang w:eastAsia="es-MX"/>
        </w:rPr>
        <w:t>favorecer  en la transparencia y rendición de cuentas, sino, por el contrario con ello se violentaría la</w:t>
      </w:r>
      <w:r w:rsidRPr="00F25BCA">
        <w:rPr>
          <w:rFonts w:ascii="Palatino Linotype" w:hAnsi="Palatino Linotype"/>
        </w:rPr>
        <w:t xml:space="preserve"> </w:t>
      </w:r>
      <w:r w:rsidRPr="00F25BCA">
        <w:rPr>
          <w:rFonts w:ascii="Palatino Linotype" w:hAnsi="Palatino Linotype" w:cs="Arial"/>
          <w:lang w:eastAsia="es-MX"/>
        </w:rPr>
        <w:t>protección de información confidencial, porque incide en la intimidad de un individuo</w:t>
      </w:r>
      <w:r w:rsidRPr="00F25BCA">
        <w:rPr>
          <w:rFonts w:ascii="Palatino Linotype" w:hAnsi="Palatino Linotype"/>
        </w:rPr>
        <w:t xml:space="preserve"> </w:t>
      </w:r>
      <w:r w:rsidRPr="00F25BCA">
        <w:rPr>
          <w:rFonts w:ascii="Palatino Linotype" w:hAnsi="Palatino Linotype" w:cs="Arial"/>
          <w:lang w:eastAsia="es-MX"/>
        </w:rPr>
        <w:t>identificado.</w:t>
      </w:r>
    </w:p>
    <w:p w:rsidR="00613416" w:rsidRPr="00F25BCA" w:rsidRDefault="00613416" w:rsidP="00613416">
      <w:pPr>
        <w:spacing w:before="240" w:after="240" w:line="360" w:lineRule="auto"/>
        <w:jc w:val="both"/>
        <w:rPr>
          <w:rFonts w:ascii="Palatino Linotype" w:hAnsi="Palatino Linotype" w:cs="Arial"/>
          <w:lang w:eastAsia="es-MX"/>
        </w:rPr>
      </w:pPr>
      <w:r w:rsidRPr="00F25BCA">
        <w:rPr>
          <w:rFonts w:ascii="Palatino Linotype" w:hAnsi="Palatino Linotype" w:cs="Arial"/>
          <w:lang w:eastAsia="es-MX"/>
        </w:rPr>
        <w:lastRenderedPageBreak/>
        <w:t xml:space="preserve">Por su parte, el </w:t>
      </w:r>
      <w:r w:rsidRPr="00F25BCA">
        <w:rPr>
          <w:rFonts w:ascii="Palatino Linotype" w:hAnsi="Palatino Linotype" w:cs="Arial"/>
        </w:rPr>
        <w:t>artículo 84 de la Ley del Trabajo de los Servidores Públicos del Estado y Municipios, señala:</w:t>
      </w:r>
    </w:p>
    <w:p w:rsidR="00613416" w:rsidRPr="00F25BCA" w:rsidRDefault="00613416" w:rsidP="00613416">
      <w:pPr>
        <w:tabs>
          <w:tab w:val="left" w:pos="8222"/>
        </w:tabs>
        <w:spacing w:line="276" w:lineRule="auto"/>
        <w:ind w:left="851" w:right="992"/>
        <w:jc w:val="both"/>
        <w:rPr>
          <w:rFonts w:ascii="Palatino Linotype" w:hAnsi="Palatino Linotype" w:cs="Arial"/>
          <w:b/>
          <w:bCs/>
          <w:i/>
          <w:noProof/>
          <w:sz w:val="22"/>
        </w:rPr>
      </w:pPr>
      <w:r w:rsidRPr="00F25BCA">
        <w:rPr>
          <w:rFonts w:ascii="Palatino Linotype" w:hAnsi="Palatino Linotype" w:cs="Arial"/>
          <w:bCs/>
          <w:i/>
          <w:noProof/>
          <w:sz w:val="22"/>
        </w:rPr>
        <w:t>“</w:t>
      </w:r>
      <w:r w:rsidRPr="00F25BCA">
        <w:rPr>
          <w:rFonts w:ascii="Palatino Linotype" w:hAnsi="Palatino Linotype" w:cs="Arial"/>
          <w:b/>
          <w:bCs/>
          <w:i/>
          <w:noProof/>
          <w:sz w:val="22"/>
        </w:rPr>
        <w:t>ARTICULO 84. Sólo podrán hacerse retenciones, descuentos o deducciones al sueldo de los servidores públicos por concepto de:</w:t>
      </w:r>
    </w:p>
    <w:p w:rsidR="00613416" w:rsidRPr="00F25BCA" w:rsidRDefault="00613416" w:rsidP="00613416">
      <w:pPr>
        <w:tabs>
          <w:tab w:val="left" w:pos="8222"/>
        </w:tabs>
        <w:spacing w:line="276" w:lineRule="auto"/>
        <w:ind w:left="851" w:right="992"/>
        <w:jc w:val="both"/>
        <w:rPr>
          <w:rFonts w:ascii="Palatino Linotype" w:hAnsi="Palatino Linotype" w:cs="Arial"/>
          <w:bCs/>
          <w:i/>
          <w:noProof/>
          <w:sz w:val="22"/>
        </w:rPr>
      </w:pPr>
      <w:r w:rsidRPr="00F25BCA">
        <w:rPr>
          <w:rFonts w:ascii="Palatino Linotype" w:hAnsi="Palatino Linotype" w:cs="Arial"/>
          <w:bCs/>
          <w:i/>
          <w:noProof/>
          <w:sz w:val="22"/>
        </w:rPr>
        <w:t>I. Gravámenes fiscales relacionados con el sueldo;</w:t>
      </w:r>
    </w:p>
    <w:p w:rsidR="00613416" w:rsidRPr="00F25BCA" w:rsidRDefault="00613416" w:rsidP="00613416">
      <w:pPr>
        <w:tabs>
          <w:tab w:val="left" w:pos="8222"/>
        </w:tabs>
        <w:spacing w:line="276" w:lineRule="auto"/>
        <w:ind w:left="851" w:right="992"/>
        <w:jc w:val="both"/>
        <w:rPr>
          <w:rFonts w:ascii="Palatino Linotype" w:hAnsi="Palatino Linotype" w:cs="Arial"/>
          <w:bCs/>
          <w:i/>
          <w:noProof/>
          <w:sz w:val="22"/>
        </w:rPr>
      </w:pPr>
      <w:r w:rsidRPr="00F25BCA">
        <w:rPr>
          <w:rFonts w:ascii="Palatino Linotype" w:hAnsi="Palatino Linotype" w:cs="Arial"/>
          <w:bCs/>
          <w:i/>
          <w:noProof/>
          <w:sz w:val="22"/>
        </w:rPr>
        <w:t>II. Deudas contraídas con las instituciones públicas o dependencias por concepto de anticipos de sueldo, pagos hechos con exceso, errores o pérdidas debidamente comprobados;</w:t>
      </w:r>
    </w:p>
    <w:p w:rsidR="00613416" w:rsidRPr="00F25BCA" w:rsidRDefault="00613416" w:rsidP="00613416">
      <w:pPr>
        <w:tabs>
          <w:tab w:val="left" w:pos="8222"/>
        </w:tabs>
        <w:spacing w:line="276" w:lineRule="auto"/>
        <w:ind w:left="851" w:right="992"/>
        <w:jc w:val="both"/>
        <w:rPr>
          <w:rFonts w:ascii="Palatino Linotype" w:hAnsi="Palatino Linotype" w:cs="Arial"/>
          <w:bCs/>
          <w:i/>
          <w:noProof/>
          <w:sz w:val="22"/>
        </w:rPr>
      </w:pPr>
      <w:r w:rsidRPr="00F25BCA">
        <w:rPr>
          <w:rFonts w:ascii="Palatino Linotype" w:hAnsi="Palatino Linotype" w:cs="Arial"/>
          <w:bCs/>
          <w:i/>
          <w:noProof/>
          <w:sz w:val="22"/>
        </w:rPr>
        <w:t>III. Cuotas sindicales;</w:t>
      </w:r>
    </w:p>
    <w:p w:rsidR="00613416" w:rsidRPr="00F25BCA" w:rsidRDefault="00613416" w:rsidP="00613416">
      <w:pPr>
        <w:tabs>
          <w:tab w:val="left" w:pos="8222"/>
        </w:tabs>
        <w:spacing w:line="276" w:lineRule="auto"/>
        <w:ind w:left="851" w:right="992"/>
        <w:jc w:val="both"/>
        <w:rPr>
          <w:rFonts w:ascii="Palatino Linotype" w:hAnsi="Palatino Linotype" w:cs="Arial"/>
          <w:bCs/>
          <w:i/>
          <w:noProof/>
          <w:sz w:val="22"/>
        </w:rPr>
      </w:pPr>
      <w:r w:rsidRPr="00F25BCA">
        <w:rPr>
          <w:rFonts w:ascii="Palatino Linotype" w:hAnsi="Palatino Linotype" w:cs="Arial"/>
          <w:bCs/>
          <w:i/>
          <w:noProof/>
          <w:sz w:val="22"/>
        </w:rPr>
        <w:t>IV. Cuotas de aportación a fondos para la constitución de cooperativas y de cajas de ahorro, siempre que el servidor público hubiese manifestado previamente, de manera expresa, su conformidad;</w:t>
      </w:r>
    </w:p>
    <w:p w:rsidR="00613416" w:rsidRPr="00F25BCA" w:rsidRDefault="00613416" w:rsidP="00613416">
      <w:pPr>
        <w:tabs>
          <w:tab w:val="left" w:pos="8222"/>
        </w:tabs>
        <w:spacing w:line="276" w:lineRule="auto"/>
        <w:ind w:left="851" w:right="992"/>
        <w:jc w:val="both"/>
        <w:rPr>
          <w:rFonts w:ascii="Palatino Linotype" w:hAnsi="Palatino Linotype" w:cs="Arial"/>
          <w:bCs/>
          <w:i/>
          <w:noProof/>
          <w:sz w:val="22"/>
        </w:rPr>
      </w:pPr>
      <w:r w:rsidRPr="00F25BCA">
        <w:rPr>
          <w:rFonts w:ascii="Palatino Linotype" w:hAnsi="Palatino Linotype" w:cs="Arial"/>
          <w:bCs/>
          <w:i/>
          <w:noProof/>
          <w:sz w:val="22"/>
        </w:rPr>
        <w:t>V. Descuentos ordenados por el Instituto de Seguridad Social del Estado de México y Municipios, con motivo de cuotas y obligaciones contraídas con éste por los servidores públicos;</w:t>
      </w:r>
    </w:p>
    <w:p w:rsidR="00613416" w:rsidRPr="00F25BCA" w:rsidRDefault="00613416" w:rsidP="00613416">
      <w:pPr>
        <w:tabs>
          <w:tab w:val="left" w:pos="8222"/>
        </w:tabs>
        <w:spacing w:line="276" w:lineRule="auto"/>
        <w:ind w:left="851" w:right="992"/>
        <w:jc w:val="both"/>
        <w:rPr>
          <w:rFonts w:ascii="Palatino Linotype" w:hAnsi="Palatino Linotype" w:cs="Arial"/>
          <w:b/>
          <w:bCs/>
          <w:i/>
          <w:noProof/>
          <w:sz w:val="22"/>
        </w:rPr>
      </w:pPr>
      <w:r w:rsidRPr="00F25BCA">
        <w:rPr>
          <w:rFonts w:ascii="Palatino Linotype" w:hAnsi="Palatino Linotype" w:cs="Arial"/>
          <w:b/>
          <w:bCs/>
          <w:i/>
          <w:noProof/>
          <w:sz w:val="22"/>
        </w:rPr>
        <w:t>VI. Obligaciones a cargo del servidor público con las que haya consentido, derivadas de la adquisición o del uso de habitaciones consideradas como de interés social;</w:t>
      </w:r>
    </w:p>
    <w:p w:rsidR="00613416" w:rsidRPr="00F25BCA" w:rsidRDefault="00613416" w:rsidP="00613416">
      <w:pPr>
        <w:tabs>
          <w:tab w:val="left" w:pos="8222"/>
        </w:tabs>
        <w:spacing w:line="276" w:lineRule="auto"/>
        <w:ind w:left="851" w:right="992"/>
        <w:jc w:val="both"/>
        <w:rPr>
          <w:rFonts w:ascii="Palatino Linotype" w:hAnsi="Palatino Linotype" w:cs="Arial"/>
          <w:bCs/>
          <w:i/>
          <w:noProof/>
          <w:sz w:val="22"/>
        </w:rPr>
      </w:pPr>
      <w:r w:rsidRPr="00F25BCA">
        <w:rPr>
          <w:rFonts w:ascii="Palatino Linotype" w:hAnsi="Palatino Linotype" w:cs="Arial"/>
          <w:bCs/>
          <w:i/>
          <w:noProof/>
          <w:sz w:val="22"/>
        </w:rPr>
        <w:t>VII. Faltas de puntualidad o de asistencia injustificadas;</w:t>
      </w:r>
    </w:p>
    <w:p w:rsidR="00613416" w:rsidRPr="00F25BCA" w:rsidRDefault="00613416" w:rsidP="00613416">
      <w:pPr>
        <w:tabs>
          <w:tab w:val="left" w:pos="8222"/>
        </w:tabs>
        <w:spacing w:line="276" w:lineRule="auto"/>
        <w:ind w:left="851" w:right="992"/>
        <w:jc w:val="both"/>
        <w:rPr>
          <w:rFonts w:ascii="Palatino Linotype" w:hAnsi="Palatino Linotype" w:cs="Arial"/>
          <w:bCs/>
          <w:i/>
          <w:noProof/>
          <w:sz w:val="22"/>
        </w:rPr>
      </w:pPr>
      <w:r w:rsidRPr="00F25BCA">
        <w:rPr>
          <w:rFonts w:ascii="Palatino Linotype" w:hAnsi="Palatino Linotype" w:cs="Arial"/>
          <w:b/>
          <w:bCs/>
          <w:i/>
          <w:noProof/>
          <w:sz w:val="22"/>
        </w:rPr>
        <w:t>VIII. Pensiones alimenticias ordenadas por la autoridad judicial;</w:t>
      </w:r>
      <w:r w:rsidRPr="00F25BCA">
        <w:rPr>
          <w:rFonts w:ascii="Palatino Linotype" w:hAnsi="Palatino Linotype" w:cs="Arial"/>
          <w:bCs/>
          <w:i/>
          <w:noProof/>
          <w:sz w:val="22"/>
        </w:rPr>
        <w:t xml:space="preserve"> o</w:t>
      </w:r>
    </w:p>
    <w:p w:rsidR="00613416" w:rsidRPr="00F25BCA" w:rsidRDefault="00613416" w:rsidP="00613416">
      <w:pPr>
        <w:tabs>
          <w:tab w:val="left" w:pos="8222"/>
        </w:tabs>
        <w:spacing w:line="276" w:lineRule="auto"/>
        <w:ind w:left="851" w:right="992"/>
        <w:jc w:val="both"/>
        <w:rPr>
          <w:rFonts w:ascii="Palatino Linotype" w:hAnsi="Palatino Linotype" w:cs="Arial"/>
          <w:b/>
          <w:bCs/>
          <w:i/>
          <w:noProof/>
          <w:sz w:val="22"/>
        </w:rPr>
      </w:pPr>
      <w:r w:rsidRPr="00F25BCA">
        <w:rPr>
          <w:rFonts w:ascii="Palatino Linotype" w:hAnsi="Palatino Linotype" w:cs="Arial"/>
          <w:b/>
          <w:bCs/>
          <w:i/>
          <w:noProof/>
          <w:sz w:val="22"/>
        </w:rPr>
        <w:t>IX. Cualquier otro convenido con instituciones de servicios y aceptado por el servidor público.</w:t>
      </w:r>
    </w:p>
    <w:p w:rsidR="00613416" w:rsidRPr="00F25BCA" w:rsidRDefault="00613416" w:rsidP="00613416">
      <w:pPr>
        <w:tabs>
          <w:tab w:val="left" w:pos="8222"/>
        </w:tabs>
        <w:spacing w:line="276" w:lineRule="auto"/>
        <w:ind w:left="851" w:right="992"/>
        <w:jc w:val="both"/>
        <w:rPr>
          <w:rFonts w:ascii="Palatino Linotype" w:hAnsi="Palatino Linotype" w:cs="Arial"/>
          <w:sz w:val="22"/>
        </w:rPr>
      </w:pPr>
      <w:r w:rsidRPr="00F25BCA">
        <w:rPr>
          <w:rFonts w:ascii="Palatino Linotype" w:hAnsi="Palatino Linotype" w:cs="Arial"/>
          <w:bCs/>
          <w:i/>
          <w:noProof/>
          <w:sz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rsidR="00613416" w:rsidRPr="00F25BCA" w:rsidRDefault="00613416" w:rsidP="00613416">
      <w:pPr>
        <w:spacing w:line="360" w:lineRule="auto"/>
        <w:jc w:val="both"/>
        <w:rPr>
          <w:rFonts w:ascii="Palatino Linotype" w:hAnsi="Palatino Linotype" w:cs="Arial"/>
        </w:rPr>
      </w:pPr>
    </w:p>
    <w:p w:rsidR="00613416" w:rsidRPr="00F25BCA" w:rsidRDefault="00613416" w:rsidP="00613416">
      <w:pPr>
        <w:spacing w:before="240" w:after="240" w:line="360" w:lineRule="auto"/>
        <w:jc w:val="both"/>
        <w:rPr>
          <w:rFonts w:ascii="Palatino Linotype" w:hAnsi="Palatino Linotype" w:cs="Arial"/>
        </w:rPr>
      </w:pPr>
      <w:r w:rsidRPr="00F25BCA">
        <w:rPr>
          <w:rFonts w:ascii="Palatino Linotype" w:hAnsi="Palatino Linotype" w:cs="Arial"/>
        </w:rPr>
        <w:lastRenderedPageBreak/>
        <w:t>Derivado de lo anterior, la Ley en cita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rsidR="00613416" w:rsidRPr="00F25BCA" w:rsidRDefault="00613416" w:rsidP="00613416">
      <w:pPr>
        <w:spacing w:line="360" w:lineRule="auto"/>
        <w:jc w:val="both"/>
        <w:rPr>
          <w:rFonts w:ascii="Palatino Linotype" w:hAnsi="Palatino Linotype" w:cs="Arial"/>
          <w:lang w:val="es-ES_tradnl"/>
        </w:rPr>
      </w:pPr>
      <w:r w:rsidRPr="00F25BCA">
        <w:rPr>
          <w:rFonts w:ascii="Palatino Linotype" w:hAnsi="Palatino Linotype" w:cs="Arial"/>
          <w:lang w:val="es-ES_tradnl"/>
        </w:rPr>
        <w:t xml:space="preserve">Por ende, en el presente caso, </w:t>
      </w:r>
      <w:r w:rsidRPr="00F25BCA">
        <w:rPr>
          <w:rFonts w:ascii="Palatino Linotype" w:hAnsi="Palatino Linotype" w:cs="Arial"/>
          <w:b/>
          <w:lang w:val="es-ES_tradnl"/>
        </w:rPr>
        <w:t>EL SUJETO OBLIGADO</w:t>
      </w:r>
      <w:r w:rsidRPr="00F25BCA">
        <w:rPr>
          <w:rFonts w:ascii="Palatino Linotype" w:hAnsi="Palatino Linotype" w:cs="Arial"/>
          <w:lang w:val="es-ES_tradnl"/>
        </w:rPr>
        <w:t xml:space="preserve"> debe testar los datos referidos con antelación, sin pasar por alto que la clasificación respectiva tiene que cumplirse mediante la forma y formalidades que la ley impone; </w:t>
      </w:r>
      <w:r w:rsidRPr="00F25BCA">
        <w:rPr>
          <w:rFonts w:ascii="Palatino Linotype" w:hAnsi="Palatino Linotype" w:cs="Arial"/>
        </w:rPr>
        <w:t>es</w:t>
      </w:r>
      <w:r w:rsidRPr="00F25BCA">
        <w:rPr>
          <w:rFonts w:ascii="Palatino Linotype" w:hAnsi="Palatino Linotype" w:cs="Arial"/>
          <w:lang w:val="es-ES_tradnl"/>
        </w:rPr>
        <w:t xml:space="preserve"> decir, mediante Acuerdo debidamente fundado y motivado, en términos de los numerales 49 fracción VIII y 132 fracciones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rsidR="00613416" w:rsidRPr="00F25BCA" w:rsidRDefault="00613416" w:rsidP="00613416">
      <w:pPr>
        <w:spacing w:line="360" w:lineRule="auto"/>
        <w:jc w:val="both"/>
        <w:rPr>
          <w:rFonts w:ascii="Palatino Linotype" w:hAnsi="Palatino Linotype" w:cs="Arial"/>
          <w:lang w:val="es-ES_tradnl"/>
        </w:rPr>
      </w:pPr>
    </w:p>
    <w:p w:rsidR="00613416" w:rsidRPr="00F25BCA" w:rsidRDefault="00613416" w:rsidP="00613416">
      <w:pPr>
        <w:tabs>
          <w:tab w:val="left" w:pos="8222"/>
        </w:tabs>
        <w:spacing w:line="276" w:lineRule="auto"/>
        <w:ind w:left="851" w:right="992"/>
        <w:jc w:val="both"/>
        <w:rPr>
          <w:rFonts w:ascii="Palatino Linotype" w:hAnsi="Palatino Linotype" w:cs="Arial"/>
          <w:i/>
          <w:sz w:val="22"/>
          <w:szCs w:val="22"/>
          <w:lang w:eastAsia="es-MX"/>
        </w:rPr>
      </w:pPr>
      <w:r w:rsidRPr="00F25BCA">
        <w:rPr>
          <w:rFonts w:ascii="Palatino Linotype" w:hAnsi="Palatino Linotype" w:cs="Arial"/>
          <w:b/>
          <w:i/>
          <w:sz w:val="22"/>
          <w:szCs w:val="22"/>
          <w:lang w:eastAsia="es-MX"/>
        </w:rPr>
        <w:t xml:space="preserve">“Artículo 49. </w:t>
      </w:r>
      <w:r w:rsidRPr="00F25BCA">
        <w:rPr>
          <w:rFonts w:ascii="Palatino Linotype" w:hAnsi="Palatino Linotype" w:cs="Arial"/>
          <w:i/>
          <w:sz w:val="22"/>
          <w:szCs w:val="22"/>
          <w:lang w:eastAsia="es-MX"/>
        </w:rPr>
        <w:t>Los Comités de Transparencia tendrán las siguientes atribuciones:</w:t>
      </w:r>
    </w:p>
    <w:p w:rsidR="00613416" w:rsidRPr="00F25BCA" w:rsidRDefault="00613416" w:rsidP="00613416">
      <w:pPr>
        <w:tabs>
          <w:tab w:val="left" w:pos="8222"/>
        </w:tabs>
        <w:spacing w:line="276" w:lineRule="auto"/>
        <w:ind w:left="851" w:right="992"/>
        <w:jc w:val="both"/>
        <w:rPr>
          <w:rFonts w:ascii="Palatino Linotype" w:hAnsi="Palatino Linotype" w:cs="Arial"/>
          <w:i/>
          <w:sz w:val="22"/>
          <w:szCs w:val="22"/>
          <w:lang w:eastAsia="es-MX"/>
        </w:rPr>
      </w:pPr>
      <w:r w:rsidRPr="00F25BCA">
        <w:rPr>
          <w:rFonts w:ascii="Palatino Linotype" w:hAnsi="Palatino Linotype" w:cs="Arial"/>
          <w:b/>
          <w:i/>
          <w:sz w:val="22"/>
          <w:szCs w:val="22"/>
          <w:lang w:eastAsia="es-MX"/>
        </w:rPr>
        <w:t>VIII.</w:t>
      </w:r>
      <w:r w:rsidRPr="00F25BCA">
        <w:rPr>
          <w:rFonts w:ascii="Palatino Linotype" w:hAnsi="Palatino Linotype" w:cs="Arial"/>
          <w:i/>
          <w:sz w:val="22"/>
          <w:szCs w:val="22"/>
          <w:lang w:eastAsia="es-MX"/>
        </w:rPr>
        <w:t xml:space="preserve"> Aprobar, modificar o revocar la clasificación de la información;</w:t>
      </w:r>
    </w:p>
    <w:p w:rsidR="00613416" w:rsidRPr="00F25BCA" w:rsidRDefault="00613416" w:rsidP="00613416">
      <w:pPr>
        <w:tabs>
          <w:tab w:val="left" w:pos="8222"/>
        </w:tabs>
        <w:spacing w:line="276" w:lineRule="auto"/>
        <w:ind w:left="851" w:right="992"/>
        <w:jc w:val="both"/>
        <w:rPr>
          <w:rFonts w:ascii="Palatino Linotype" w:hAnsi="Palatino Linotype" w:cs="Arial"/>
          <w:i/>
          <w:sz w:val="22"/>
          <w:szCs w:val="22"/>
          <w:lang w:eastAsia="es-MX"/>
        </w:rPr>
      </w:pPr>
      <w:r w:rsidRPr="00F25BCA">
        <w:rPr>
          <w:rFonts w:ascii="Palatino Linotype" w:hAnsi="Palatino Linotype" w:cs="Arial"/>
          <w:b/>
          <w:i/>
          <w:sz w:val="22"/>
          <w:szCs w:val="22"/>
          <w:lang w:eastAsia="es-MX"/>
        </w:rPr>
        <w:t>Artículo 132.</w:t>
      </w:r>
      <w:r w:rsidRPr="00F25BCA">
        <w:rPr>
          <w:rFonts w:ascii="Palatino Linotype" w:hAnsi="Palatino Linotype" w:cs="Arial"/>
          <w:i/>
          <w:sz w:val="22"/>
          <w:szCs w:val="22"/>
          <w:lang w:eastAsia="es-MX"/>
        </w:rPr>
        <w:t xml:space="preserve"> La clasificación de la información se llevará a cabo en el momento en que:</w:t>
      </w:r>
    </w:p>
    <w:p w:rsidR="00613416" w:rsidRPr="00F25BCA" w:rsidRDefault="00613416" w:rsidP="00613416">
      <w:pPr>
        <w:tabs>
          <w:tab w:val="left" w:pos="8222"/>
        </w:tabs>
        <w:spacing w:line="276" w:lineRule="auto"/>
        <w:ind w:left="851" w:right="992"/>
        <w:jc w:val="both"/>
        <w:rPr>
          <w:rFonts w:ascii="Palatino Linotype" w:hAnsi="Palatino Linotype" w:cs="Arial"/>
          <w:i/>
          <w:sz w:val="22"/>
          <w:szCs w:val="22"/>
          <w:lang w:eastAsia="es-MX"/>
        </w:rPr>
      </w:pPr>
      <w:r w:rsidRPr="00F25BCA">
        <w:rPr>
          <w:rFonts w:ascii="Palatino Linotype" w:hAnsi="Palatino Linotype" w:cs="Arial"/>
          <w:b/>
          <w:i/>
          <w:sz w:val="22"/>
          <w:szCs w:val="22"/>
          <w:lang w:eastAsia="es-MX"/>
        </w:rPr>
        <w:t>I.</w:t>
      </w:r>
      <w:r w:rsidRPr="00F25BCA">
        <w:rPr>
          <w:rFonts w:ascii="Palatino Linotype" w:hAnsi="Palatino Linotype" w:cs="Arial"/>
          <w:i/>
          <w:sz w:val="22"/>
          <w:szCs w:val="22"/>
          <w:lang w:eastAsia="es-MX"/>
        </w:rPr>
        <w:t xml:space="preserve"> Se reciba una solicitud de acceso a la información;</w:t>
      </w:r>
    </w:p>
    <w:p w:rsidR="00613416" w:rsidRPr="00F25BCA" w:rsidRDefault="00613416" w:rsidP="00613416">
      <w:pPr>
        <w:tabs>
          <w:tab w:val="left" w:pos="8222"/>
        </w:tabs>
        <w:spacing w:line="276" w:lineRule="auto"/>
        <w:ind w:left="851" w:right="992"/>
        <w:jc w:val="both"/>
        <w:rPr>
          <w:rFonts w:ascii="Palatino Linotype" w:hAnsi="Palatino Linotype" w:cs="Arial"/>
          <w:i/>
          <w:sz w:val="22"/>
          <w:szCs w:val="22"/>
          <w:lang w:eastAsia="es-MX"/>
        </w:rPr>
      </w:pPr>
      <w:r w:rsidRPr="00F25BCA">
        <w:rPr>
          <w:rFonts w:ascii="Palatino Linotype" w:hAnsi="Palatino Linotype" w:cs="Arial"/>
          <w:b/>
          <w:i/>
          <w:sz w:val="22"/>
          <w:szCs w:val="22"/>
          <w:lang w:eastAsia="es-MX"/>
        </w:rPr>
        <w:t>II.</w:t>
      </w:r>
      <w:r w:rsidRPr="00F25BCA">
        <w:rPr>
          <w:rFonts w:ascii="Palatino Linotype" w:hAnsi="Palatino Linotype" w:cs="Arial"/>
          <w:i/>
          <w:sz w:val="22"/>
          <w:szCs w:val="22"/>
          <w:lang w:eastAsia="es-MX"/>
        </w:rPr>
        <w:t xml:space="preserve"> Se determine mediante resolución de autoridad competente; o</w:t>
      </w:r>
    </w:p>
    <w:p w:rsidR="00613416" w:rsidRPr="00F25BCA" w:rsidRDefault="00613416" w:rsidP="00613416">
      <w:pPr>
        <w:tabs>
          <w:tab w:val="left" w:pos="8222"/>
        </w:tabs>
        <w:spacing w:line="276" w:lineRule="auto"/>
        <w:ind w:left="851" w:right="992"/>
        <w:jc w:val="both"/>
        <w:rPr>
          <w:rFonts w:ascii="Palatino Linotype" w:hAnsi="Palatino Linotype" w:cs="Arial"/>
          <w:b/>
          <w:i/>
          <w:sz w:val="22"/>
          <w:szCs w:val="22"/>
          <w:lang w:eastAsia="es-MX"/>
        </w:rPr>
      </w:pPr>
      <w:r w:rsidRPr="00F25BCA">
        <w:rPr>
          <w:rFonts w:ascii="Palatino Linotype" w:hAnsi="Palatino Linotype" w:cs="Arial"/>
          <w:i/>
          <w:sz w:val="22"/>
          <w:szCs w:val="22"/>
          <w:lang w:eastAsia="es-MX"/>
        </w:rPr>
        <w:t>III. Se generen versiones públicas para dar cumplimiento a las obligaciones de transparencia previstas en esta Ley.</w:t>
      </w:r>
      <w:r w:rsidRPr="00F25BCA">
        <w:rPr>
          <w:rFonts w:ascii="Palatino Linotype" w:hAnsi="Palatino Linotype" w:cs="Arial"/>
          <w:b/>
          <w:i/>
          <w:sz w:val="22"/>
          <w:szCs w:val="22"/>
          <w:lang w:eastAsia="es-MX"/>
        </w:rPr>
        <w:t>”</w:t>
      </w:r>
    </w:p>
    <w:p w:rsidR="00613416" w:rsidRPr="00F25BCA" w:rsidRDefault="00613416" w:rsidP="00613416">
      <w:pPr>
        <w:tabs>
          <w:tab w:val="left" w:pos="8222"/>
        </w:tabs>
        <w:spacing w:line="276" w:lineRule="auto"/>
        <w:ind w:left="851" w:right="992"/>
        <w:jc w:val="both"/>
        <w:rPr>
          <w:rFonts w:ascii="Palatino Linotype" w:hAnsi="Palatino Linotype" w:cs="Arial"/>
          <w:i/>
          <w:sz w:val="22"/>
          <w:szCs w:val="22"/>
          <w:lang w:eastAsia="es-MX"/>
        </w:rPr>
      </w:pPr>
      <w:r w:rsidRPr="00F25BCA">
        <w:rPr>
          <w:rFonts w:ascii="Palatino Linotype" w:hAnsi="Palatino Linotype" w:cs="Arial"/>
          <w:b/>
          <w:i/>
          <w:sz w:val="22"/>
          <w:szCs w:val="22"/>
          <w:lang w:eastAsia="es-MX"/>
        </w:rPr>
        <w:t>“Segundo.-</w:t>
      </w:r>
      <w:r w:rsidRPr="00F25BCA">
        <w:rPr>
          <w:rFonts w:ascii="Palatino Linotype" w:hAnsi="Palatino Linotype" w:cs="Arial"/>
          <w:i/>
          <w:sz w:val="22"/>
          <w:szCs w:val="22"/>
          <w:lang w:eastAsia="es-MX"/>
        </w:rPr>
        <w:t xml:space="preserve"> Para efectos de los presentes Lineamientos Generales, se entenderá por:</w:t>
      </w:r>
    </w:p>
    <w:p w:rsidR="00613416" w:rsidRPr="00F25BCA" w:rsidRDefault="00613416" w:rsidP="00613416">
      <w:pPr>
        <w:tabs>
          <w:tab w:val="left" w:pos="8222"/>
        </w:tabs>
        <w:spacing w:line="276" w:lineRule="auto"/>
        <w:ind w:left="851" w:right="992"/>
        <w:jc w:val="both"/>
        <w:rPr>
          <w:rFonts w:ascii="Palatino Linotype" w:hAnsi="Palatino Linotype" w:cs="Arial"/>
          <w:i/>
          <w:sz w:val="22"/>
          <w:szCs w:val="22"/>
          <w:lang w:eastAsia="es-MX"/>
        </w:rPr>
      </w:pPr>
      <w:r w:rsidRPr="00F25BCA">
        <w:rPr>
          <w:rFonts w:ascii="Palatino Linotype" w:hAnsi="Palatino Linotype" w:cs="Arial"/>
          <w:b/>
          <w:i/>
          <w:sz w:val="22"/>
          <w:szCs w:val="22"/>
          <w:lang w:eastAsia="es-MX"/>
        </w:rPr>
        <w:lastRenderedPageBreak/>
        <w:t>XVIII.</w:t>
      </w:r>
      <w:r w:rsidRPr="00F25BCA">
        <w:rPr>
          <w:rFonts w:ascii="Palatino Linotype" w:hAnsi="Palatino Linotype" w:cs="Arial"/>
          <w:i/>
          <w:sz w:val="22"/>
          <w:szCs w:val="22"/>
          <w:lang w:eastAsia="es-MX"/>
        </w:rPr>
        <w:t xml:space="preserve"> </w:t>
      </w:r>
      <w:r w:rsidRPr="00F25BCA">
        <w:rPr>
          <w:rFonts w:ascii="Palatino Linotype" w:hAnsi="Palatino Linotype" w:cs="Arial"/>
          <w:b/>
          <w:i/>
          <w:sz w:val="22"/>
          <w:szCs w:val="22"/>
          <w:lang w:eastAsia="es-MX"/>
        </w:rPr>
        <w:t>Versión pública:</w:t>
      </w:r>
      <w:r w:rsidRPr="00F25BCA">
        <w:rPr>
          <w:rFonts w:ascii="Palatino Linotype" w:hAnsi="Palatino Linotype" w:cs="Arial"/>
          <w:i/>
          <w:sz w:val="22"/>
          <w:szCs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613416" w:rsidRPr="00F25BCA" w:rsidRDefault="00613416" w:rsidP="00613416">
      <w:pPr>
        <w:tabs>
          <w:tab w:val="left" w:pos="8222"/>
        </w:tabs>
        <w:spacing w:line="276" w:lineRule="auto"/>
        <w:ind w:left="851" w:right="992"/>
        <w:jc w:val="both"/>
        <w:rPr>
          <w:rFonts w:ascii="Palatino Linotype" w:hAnsi="Palatino Linotype" w:cs="Arial"/>
          <w:i/>
          <w:sz w:val="22"/>
          <w:szCs w:val="22"/>
          <w:lang w:eastAsia="es-MX"/>
        </w:rPr>
      </w:pPr>
      <w:r w:rsidRPr="00F25BCA">
        <w:rPr>
          <w:rFonts w:ascii="Palatino Linotype" w:hAnsi="Palatino Linotype" w:cs="Arial"/>
          <w:b/>
          <w:i/>
          <w:sz w:val="22"/>
          <w:szCs w:val="22"/>
          <w:lang w:eastAsia="es-MX"/>
        </w:rPr>
        <w:t>Cuarto.</w:t>
      </w:r>
      <w:r w:rsidRPr="00F25BCA">
        <w:rPr>
          <w:rFonts w:ascii="Palatino Linotype" w:hAnsi="Palatino Linotype" w:cs="Arial"/>
          <w:i/>
          <w:sz w:val="22"/>
          <w:szCs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613416" w:rsidRPr="00F25BCA" w:rsidRDefault="00613416" w:rsidP="00613416">
      <w:pPr>
        <w:tabs>
          <w:tab w:val="left" w:pos="8222"/>
        </w:tabs>
        <w:spacing w:line="276" w:lineRule="auto"/>
        <w:ind w:left="851" w:right="992"/>
        <w:jc w:val="both"/>
        <w:rPr>
          <w:rFonts w:ascii="Palatino Linotype" w:hAnsi="Palatino Linotype" w:cs="Arial"/>
          <w:i/>
          <w:sz w:val="22"/>
          <w:szCs w:val="22"/>
          <w:lang w:eastAsia="es-MX"/>
        </w:rPr>
      </w:pPr>
      <w:r w:rsidRPr="00F25BCA">
        <w:rPr>
          <w:rFonts w:ascii="Palatino Linotype" w:hAnsi="Palatino Linotype" w:cs="Arial"/>
          <w:i/>
          <w:sz w:val="22"/>
          <w:szCs w:val="22"/>
          <w:lang w:eastAsia="es-MX"/>
        </w:rPr>
        <w:t>Los sujetos obligados deberán aplicar, de manera estricta, las excepciones al derecho de acceso a la información y sólo podrán invocarlas cuando acrediten su procedencia.</w:t>
      </w:r>
    </w:p>
    <w:p w:rsidR="00613416" w:rsidRPr="00F25BCA" w:rsidRDefault="00613416" w:rsidP="00613416">
      <w:pPr>
        <w:tabs>
          <w:tab w:val="left" w:pos="8222"/>
        </w:tabs>
        <w:spacing w:line="276" w:lineRule="auto"/>
        <w:ind w:left="851" w:right="992"/>
        <w:jc w:val="both"/>
        <w:rPr>
          <w:rFonts w:ascii="Palatino Linotype" w:hAnsi="Palatino Linotype" w:cs="Arial"/>
          <w:i/>
          <w:sz w:val="22"/>
          <w:szCs w:val="22"/>
          <w:lang w:eastAsia="es-MX"/>
        </w:rPr>
      </w:pPr>
      <w:r w:rsidRPr="00F25BCA">
        <w:rPr>
          <w:rFonts w:ascii="Palatino Linotype" w:hAnsi="Palatino Linotype" w:cs="Arial"/>
          <w:b/>
          <w:i/>
          <w:sz w:val="22"/>
          <w:szCs w:val="22"/>
          <w:lang w:eastAsia="es-MX"/>
        </w:rPr>
        <w:t>Quinto.</w:t>
      </w:r>
      <w:r w:rsidRPr="00F25BCA">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613416" w:rsidRPr="00F25BCA" w:rsidRDefault="00613416" w:rsidP="00613416">
      <w:pPr>
        <w:tabs>
          <w:tab w:val="left" w:pos="8222"/>
        </w:tabs>
        <w:spacing w:line="276" w:lineRule="auto"/>
        <w:ind w:left="851" w:right="992"/>
        <w:jc w:val="both"/>
        <w:rPr>
          <w:rFonts w:ascii="Palatino Linotype" w:hAnsi="Palatino Linotype" w:cs="Arial"/>
          <w:i/>
          <w:sz w:val="22"/>
          <w:szCs w:val="22"/>
          <w:lang w:eastAsia="es-MX"/>
        </w:rPr>
      </w:pPr>
      <w:r w:rsidRPr="00F25BCA">
        <w:rPr>
          <w:rFonts w:ascii="Palatino Linotype" w:hAnsi="Palatino Linotype" w:cs="Arial"/>
          <w:b/>
          <w:i/>
          <w:sz w:val="22"/>
          <w:szCs w:val="22"/>
          <w:lang w:eastAsia="es-MX"/>
        </w:rPr>
        <w:t>Sexto.</w:t>
      </w:r>
      <w:r w:rsidRPr="00F25BCA">
        <w:rPr>
          <w:rFonts w:ascii="Palatino Linotype" w:hAnsi="Palatino Linotype" w:cs="Arial"/>
          <w:i/>
          <w:sz w:val="22"/>
          <w:szCs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613416" w:rsidRPr="00F25BCA" w:rsidRDefault="00613416" w:rsidP="00613416">
      <w:pPr>
        <w:tabs>
          <w:tab w:val="left" w:pos="8222"/>
        </w:tabs>
        <w:spacing w:line="276" w:lineRule="auto"/>
        <w:ind w:left="851" w:right="992"/>
        <w:jc w:val="both"/>
        <w:rPr>
          <w:rFonts w:ascii="Palatino Linotype" w:hAnsi="Palatino Linotype" w:cs="Arial"/>
          <w:i/>
          <w:sz w:val="22"/>
          <w:szCs w:val="22"/>
          <w:lang w:eastAsia="es-MX"/>
        </w:rPr>
      </w:pPr>
      <w:r w:rsidRPr="00F25BCA">
        <w:rPr>
          <w:rFonts w:ascii="Palatino Linotype" w:hAnsi="Palatino Linotype" w:cs="Arial"/>
          <w:i/>
          <w:sz w:val="22"/>
          <w:szCs w:val="22"/>
          <w:lang w:eastAsia="es-MX"/>
        </w:rPr>
        <w:t>La clasificación de información se realizará conforme a un análisis caso por caso, mediante la aplicación de la prueba de daño y de interés público.</w:t>
      </w:r>
    </w:p>
    <w:p w:rsidR="00613416" w:rsidRPr="00F25BCA" w:rsidRDefault="00613416" w:rsidP="00613416">
      <w:pPr>
        <w:tabs>
          <w:tab w:val="left" w:pos="8222"/>
        </w:tabs>
        <w:spacing w:line="276" w:lineRule="auto"/>
        <w:ind w:left="851" w:right="992"/>
        <w:jc w:val="both"/>
        <w:rPr>
          <w:rFonts w:ascii="Palatino Linotype" w:hAnsi="Palatino Linotype" w:cs="Arial"/>
          <w:i/>
          <w:sz w:val="22"/>
          <w:szCs w:val="22"/>
          <w:lang w:eastAsia="es-MX"/>
        </w:rPr>
      </w:pPr>
      <w:r w:rsidRPr="00F25BCA">
        <w:rPr>
          <w:rFonts w:ascii="Palatino Linotype" w:hAnsi="Palatino Linotype" w:cs="Arial"/>
          <w:b/>
          <w:i/>
          <w:sz w:val="22"/>
          <w:szCs w:val="22"/>
          <w:lang w:eastAsia="es-MX"/>
        </w:rPr>
        <w:t>Séptimo.</w:t>
      </w:r>
      <w:r w:rsidRPr="00F25BCA">
        <w:rPr>
          <w:rFonts w:ascii="Palatino Linotype" w:hAnsi="Palatino Linotype" w:cs="Arial"/>
          <w:i/>
          <w:sz w:val="22"/>
          <w:szCs w:val="22"/>
          <w:lang w:eastAsia="es-MX"/>
        </w:rPr>
        <w:t xml:space="preserve"> La clasificación de la información se llevará a cabo en el momento en que:</w:t>
      </w:r>
    </w:p>
    <w:p w:rsidR="00613416" w:rsidRPr="00F25BCA" w:rsidRDefault="00613416" w:rsidP="00613416">
      <w:pPr>
        <w:tabs>
          <w:tab w:val="left" w:pos="8222"/>
        </w:tabs>
        <w:spacing w:line="276" w:lineRule="auto"/>
        <w:ind w:left="851" w:right="992"/>
        <w:jc w:val="both"/>
        <w:rPr>
          <w:rFonts w:ascii="Palatino Linotype" w:hAnsi="Palatino Linotype" w:cs="Arial"/>
          <w:i/>
          <w:sz w:val="22"/>
          <w:szCs w:val="22"/>
          <w:lang w:eastAsia="es-MX"/>
        </w:rPr>
      </w:pPr>
      <w:r w:rsidRPr="00F25BCA">
        <w:rPr>
          <w:rFonts w:ascii="Palatino Linotype" w:hAnsi="Palatino Linotype" w:cs="Arial"/>
          <w:b/>
          <w:i/>
          <w:sz w:val="22"/>
          <w:szCs w:val="22"/>
          <w:lang w:eastAsia="es-MX"/>
        </w:rPr>
        <w:t>I.</w:t>
      </w:r>
      <w:r w:rsidRPr="00F25BCA">
        <w:rPr>
          <w:rFonts w:ascii="Palatino Linotype" w:hAnsi="Palatino Linotype" w:cs="Arial"/>
          <w:i/>
          <w:sz w:val="22"/>
          <w:szCs w:val="22"/>
          <w:lang w:eastAsia="es-MX"/>
        </w:rPr>
        <w:t xml:space="preserve"> Se reciba una solicitud de acceso a la información;</w:t>
      </w:r>
    </w:p>
    <w:p w:rsidR="00613416" w:rsidRPr="00F25BCA" w:rsidRDefault="00613416" w:rsidP="00613416">
      <w:pPr>
        <w:tabs>
          <w:tab w:val="left" w:pos="8222"/>
        </w:tabs>
        <w:spacing w:line="276" w:lineRule="auto"/>
        <w:ind w:left="851" w:right="992"/>
        <w:jc w:val="both"/>
        <w:rPr>
          <w:rFonts w:ascii="Palatino Linotype" w:hAnsi="Palatino Linotype" w:cs="Arial"/>
          <w:i/>
          <w:sz w:val="22"/>
          <w:szCs w:val="22"/>
          <w:lang w:eastAsia="es-MX"/>
        </w:rPr>
      </w:pPr>
      <w:r w:rsidRPr="00F25BCA">
        <w:rPr>
          <w:rFonts w:ascii="Palatino Linotype" w:hAnsi="Palatino Linotype" w:cs="Arial"/>
          <w:b/>
          <w:i/>
          <w:sz w:val="22"/>
          <w:szCs w:val="22"/>
          <w:lang w:eastAsia="es-MX"/>
        </w:rPr>
        <w:t>II.</w:t>
      </w:r>
      <w:r w:rsidRPr="00F25BCA">
        <w:rPr>
          <w:rFonts w:ascii="Palatino Linotype" w:hAnsi="Palatino Linotype" w:cs="Arial"/>
          <w:i/>
          <w:sz w:val="22"/>
          <w:szCs w:val="22"/>
          <w:lang w:eastAsia="es-MX"/>
        </w:rPr>
        <w:t xml:space="preserve"> Se determine mediante resolución de autoridad competente, o</w:t>
      </w:r>
    </w:p>
    <w:p w:rsidR="00613416" w:rsidRPr="00F25BCA" w:rsidRDefault="00613416" w:rsidP="00613416">
      <w:pPr>
        <w:tabs>
          <w:tab w:val="left" w:pos="8222"/>
        </w:tabs>
        <w:spacing w:line="276" w:lineRule="auto"/>
        <w:ind w:left="851" w:right="992"/>
        <w:jc w:val="both"/>
        <w:rPr>
          <w:rFonts w:ascii="Palatino Linotype" w:hAnsi="Palatino Linotype" w:cs="Arial"/>
          <w:i/>
          <w:sz w:val="22"/>
          <w:szCs w:val="22"/>
          <w:lang w:eastAsia="es-MX"/>
        </w:rPr>
      </w:pPr>
      <w:r w:rsidRPr="00F25BCA">
        <w:rPr>
          <w:rFonts w:ascii="Palatino Linotype" w:hAnsi="Palatino Linotype" w:cs="Arial"/>
          <w:b/>
          <w:i/>
          <w:sz w:val="22"/>
          <w:szCs w:val="22"/>
          <w:lang w:eastAsia="es-MX"/>
        </w:rPr>
        <w:t>III.</w:t>
      </w:r>
      <w:r w:rsidRPr="00F25BCA">
        <w:rPr>
          <w:rFonts w:ascii="Palatino Linotype" w:hAnsi="Palatino Linotype" w:cs="Arial"/>
          <w:i/>
          <w:sz w:val="22"/>
          <w:szCs w:val="22"/>
          <w:lang w:eastAsia="es-MX"/>
        </w:rPr>
        <w:t xml:space="preserve"> Se generen versiones públicas para dar cumplimiento a las obligaciones de transparencia previstas en la Ley General, la Ley Federal y las correspondientes de las entidades federativas.</w:t>
      </w:r>
    </w:p>
    <w:p w:rsidR="00613416" w:rsidRPr="00F25BCA" w:rsidRDefault="00613416" w:rsidP="00613416">
      <w:pPr>
        <w:tabs>
          <w:tab w:val="left" w:pos="8222"/>
        </w:tabs>
        <w:spacing w:line="276" w:lineRule="auto"/>
        <w:ind w:left="851" w:right="992"/>
        <w:jc w:val="both"/>
        <w:rPr>
          <w:rFonts w:ascii="Palatino Linotype" w:hAnsi="Palatino Linotype" w:cs="Arial"/>
          <w:i/>
          <w:sz w:val="22"/>
          <w:szCs w:val="22"/>
          <w:lang w:eastAsia="es-MX"/>
        </w:rPr>
      </w:pPr>
      <w:r w:rsidRPr="00F25BCA">
        <w:rPr>
          <w:rFonts w:ascii="Palatino Linotype" w:hAnsi="Palatino Linotype" w:cs="Arial"/>
          <w:i/>
          <w:sz w:val="22"/>
          <w:szCs w:val="22"/>
          <w:lang w:eastAsia="es-MX"/>
        </w:rPr>
        <w:lastRenderedPageBreak/>
        <w:t>Los titulares de las áreas deberán revisar la clasificación al momento de la recepción de una solicitud de acceso a la información, para verificar si encuadra en una causal de reserva o de confidencialidad.</w:t>
      </w:r>
    </w:p>
    <w:p w:rsidR="00613416" w:rsidRPr="00F25BCA" w:rsidRDefault="00613416" w:rsidP="00613416">
      <w:pPr>
        <w:tabs>
          <w:tab w:val="left" w:pos="8222"/>
        </w:tabs>
        <w:spacing w:line="276" w:lineRule="auto"/>
        <w:ind w:left="851" w:right="992"/>
        <w:jc w:val="both"/>
        <w:rPr>
          <w:rFonts w:ascii="Palatino Linotype" w:hAnsi="Palatino Linotype" w:cs="Arial"/>
          <w:i/>
          <w:sz w:val="22"/>
          <w:szCs w:val="22"/>
          <w:lang w:eastAsia="es-MX"/>
        </w:rPr>
      </w:pPr>
      <w:r w:rsidRPr="00F25BCA">
        <w:rPr>
          <w:rFonts w:ascii="Palatino Linotype" w:hAnsi="Palatino Linotype" w:cs="Arial"/>
          <w:b/>
          <w:i/>
          <w:sz w:val="22"/>
          <w:szCs w:val="22"/>
          <w:lang w:eastAsia="es-MX"/>
        </w:rPr>
        <w:t>Octavo.</w:t>
      </w:r>
      <w:r w:rsidRPr="00F25BCA">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613416" w:rsidRPr="00F25BCA" w:rsidRDefault="00613416" w:rsidP="00613416">
      <w:pPr>
        <w:tabs>
          <w:tab w:val="left" w:pos="8222"/>
        </w:tabs>
        <w:spacing w:line="276" w:lineRule="auto"/>
        <w:ind w:left="851" w:right="992"/>
        <w:jc w:val="both"/>
        <w:rPr>
          <w:rFonts w:ascii="Palatino Linotype" w:hAnsi="Palatino Linotype" w:cs="Arial"/>
          <w:i/>
          <w:sz w:val="22"/>
          <w:szCs w:val="22"/>
          <w:lang w:eastAsia="es-MX"/>
        </w:rPr>
      </w:pPr>
      <w:r w:rsidRPr="00F25BCA">
        <w:rPr>
          <w:rFonts w:ascii="Palatino Linotype" w:hAnsi="Palatino Linotype" w:cs="Arial"/>
          <w:i/>
          <w:sz w:val="22"/>
          <w:szCs w:val="22"/>
          <w:lang w:eastAsia="es-MX"/>
        </w:rPr>
        <w:t>Para motivar la clasificación se deberán señalar las razones o circunstancias especiales que lo llevaron a concluir que el caso particular se ajusta al supuesto previsto por la norma legal invocada como fundamento.</w:t>
      </w:r>
    </w:p>
    <w:p w:rsidR="00613416" w:rsidRPr="00F25BCA" w:rsidRDefault="00613416" w:rsidP="00613416">
      <w:pPr>
        <w:tabs>
          <w:tab w:val="left" w:pos="8222"/>
        </w:tabs>
        <w:spacing w:line="276" w:lineRule="auto"/>
        <w:ind w:left="851" w:right="992"/>
        <w:jc w:val="both"/>
        <w:rPr>
          <w:rFonts w:ascii="Palatino Linotype" w:hAnsi="Palatino Linotype" w:cs="Arial"/>
          <w:i/>
          <w:sz w:val="22"/>
          <w:szCs w:val="22"/>
          <w:lang w:eastAsia="es-MX"/>
        </w:rPr>
      </w:pPr>
      <w:r w:rsidRPr="00F25BCA">
        <w:rPr>
          <w:rFonts w:ascii="Palatino Linotype" w:hAnsi="Palatino Linotype" w:cs="Arial"/>
          <w:i/>
          <w:sz w:val="22"/>
          <w:szCs w:val="22"/>
          <w:lang w:eastAsia="es-MX"/>
        </w:rPr>
        <w:t>En caso de referirse a información reservada, la motivación de la clasificación también deberá comprender las circunstancias que justifican el establecimiento de determinado plazo de reserva.</w:t>
      </w:r>
    </w:p>
    <w:p w:rsidR="00613416" w:rsidRPr="00F25BCA" w:rsidRDefault="00613416" w:rsidP="00613416">
      <w:pPr>
        <w:tabs>
          <w:tab w:val="left" w:pos="8080"/>
          <w:tab w:val="left" w:pos="8222"/>
        </w:tabs>
        <w:spacing w:line="276" w:lineRule="auto"/>
        <w:ind w:left="851" w:right="992"/>
        <w:jc w:val="both"/>
        <w:rPr>
          <w:rFonts w:ascii="Palatino Linotype" w:hAnsi="Palatino Linotype" w:cs="Arial"/>
          <w:i/>
          <w:sz w:val="22"/>
          <w:szCs w:val="22"/>
          <w:lang w:eastAsia="es-MX"/>
        </w:rPr>
      </w:pPr>
      <w:r w:rsidRPr="00F25BCA">
        <w:rPr>
          <w:rFonts w:ascii="Palatino Linotype" w:hAnsi="Palatino Linotype" w:cs="Arial"/>
          <w:i/>
          <w:sz w:val="22"/>
          <w:szCs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613416" w:rsidRPr="00F25BCA" w:rsidRDefault="00613416" w:rsidP="00613416">
      <w:pPr>
        <w:tabs>
          <w:tab w:val="left" w:pos="8080"/>
          <w:tab w:val="left" w:pos="8222"/>
        </w:tabs>
        <w:spacing w:line="276" w:lineRule="auto"/>
        <w:ind w:left="851" w:right="992"/>
        <w:jc w:val="both"/>
        <w:rPr>
          <w:rFonts w:ascii="Palatino Linotype" w:hAnsi="Palatino Linotype" w:cs="Arial"/>
          <w:i/>
          <w:sz w:val="22"/>
          <w:szCs w:val="22"/>
          <w:lang w:eastAsia="es-MX"/>
        </w:rPr>
      </w:pPr>
      <w:r w:rsidRPr="00F25BCA">
        <w:rPr>
          <w:rFonts w:ascii="Palatino Linotype" w:hAnsi="Palatino Linotype" w:cs="Arial"/>
          <w:i/>
          <w:sz w:val="22"/>
          <w:szCs w:val="22"/>
          <w:lang w:eastAsia="es-MX"/>
        </w:rPr>
        <w:t>Los documentos contenidos en los archivos históricos y los identificados como históricos confidenciales no serán susceptibles de clasificación como reservados.</w:t>
      </w:r>
    </w:p>
    <w:p w:rsidR="00613416" w:rsidRPr="00F25BCA" w:rsidRDefault="00613416" w:rsidP="00613416">
      <w:pPr>
        <w:tabs>
          <w:tab w:val="left" w:pos="8080"/>
          <w:tab w:val="left" w:pos="8222"/>
        </w:tabs>
        <w:spacing w:line="276" w:lineRule="auto"/>
        <w:ind w:left="851" w:right="992"/>
        <w:jc w:val="both"/>
        <w:rPr>
          <w:rFonts w:ascii="Palatino Linotype" w:hAnsi="Palatino Linotype" w:cs="Arial"/>
          <w:i/>
          <w:sz w:val="22"/>
          <w:szCs w:val="22"/>
          <w:lang w:eastAsia="es-MX"/>
        </w:rPr>
      </w:pPr>
      <w:r w:rsidRPr="00F25BCA">
        <w:rPr>
          <w:rFonts w:ascii="Palatino Linotype" w:hAnsi="Palatino Linotype" w:cs="Arial"/>
          <w:b/>
          <w:i/>
          <w:sz w:val="22"/>
          <w:szCs w:val="22"/>
          <w:lang w:eastAsia="es-MX"/>
        </w:rPr>
        <w:t>Noveno.</w:t>
      </w:r>
      <w:r w:rsidRPr="00F25BCA">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613416" w:rsidRPr="00F25BCA" w:rsidRDefault="00613416" w:rsidP="00613416">
      <w:pPr>
        <w:tabs>
          <w:tab w:val="left" w:pos="8080"/>
          <w:tab w:val="left" w:pos="8222"/>
        </w:tabs>
        <w:spacing w:line="276" w:lineRule="auto"/>
        <w:ind w:left="851" w:right="992"/>
        <w:jc w:val="both"/>
        <w:rPr>
          <w:rFonts w:ascii="Palatino Linotype" w:hAnsi="Palatino Linotype" w:cs="Arial"/>
          <w:i/>
          <w:sz w:val="22"/>
          <w:szCs w:val="22"/>
          <w:lang w:eastAsia="es-MX"/>
        </w:rPr>
      </w:pPr>
      <w:r w:rsidRPr="00F25BCA">
        <w:rPr>
          <w:rFonts w:ascii="Palatino Linotype" w:hAnsi="Palatino Linotype" w:cs="Arial"/>
          <w:b/>
          <w:i/>
          <w:sz w:val="22"/>
          <w:szCs w:val="22"/>
          <w:lang w:eastAsia="es-MX"/>
        </w:rPr>
        <w:t>Décimo.</w:t>
      </w:r>
      <w:r w:rsidRPr="00F25BCA">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613416" w:rsidRPr="00F25BCA" w:rsidRDefault="00613416" w:rsidP="00613416">
      <w:pPr>
        <w:tabs>
          <w:tab w:val="left" w:pos="8080"/>
          <w:tab w:val="left" w:pos="8222"/>
        </w:tabs>
        <w:spacing w:line="276" w:lineRule="auto"/>
        <w:ind w:left="851" w:right="992"/>
        <w:jc w:val="both"/>
        <w:rPr>
          <w:rFonts w:ascii="Palatino Linotype" w:hAnsi="Palatino Linotype" w:cs="Arial"/>
          <w:i/>
          <w:sz w:val="22"/>
          <w:szCs w:val="22"/>
          <w:lang w:eastAsia="es-MX"/>
        </w:rPr>
      </w:pPr>
      <w:r w:rsidRPr="00F25BCA">
        <w:rPr>
          <w:rFonts w:ascii="Palatino Linotype" w:hAnsi="Palatino Linotype" w:cs="Arial"/>
          <w:i/>
          <w:sz w:val="22"/>
          <w:szCs w:val="22"/>
          <w:lang w:eastAsia="es-MX"/>
        </w:rPr>
        <w:t>En ausencia de los titulares de las áreas, la información será clasificada o desclasificada por la persona que lo supla, en términos de la normativa que rija la actuación del sujeto obligado.</w:t>
      </w:r>
    </w:p>
    <w:p w:rsidR="00613416" w:rsidRPr="00F25BCA" w:rsidRDefault="00613416" w:rsidP="00613416">
      <w:pPr>
        <w:tabs>
          <w:tab w:val="left" w:pos="8080"/>
          <w:tab w:val="left" w:pos="8222"/>
        </w:tabs>
        <w:spacing w:line="276" w:lineRule="auto"/>
        <w:ind w:left="851" w:right="992"/>
        <w:jc w:val="both"/>
        <w:rPr>
          <w:rFonts w:ascii="Palatino Linotype" w:hAnsi="Palatino Linotype" w:cs="Arial"/>
          <w:i/>
          <w:sz w:val="22"/>
          <w:szCs w:val="22"/>
          <w:lang w:eastAsia="es-MX"/>
        </w:rPr>
      </w:pPr>
      <w:r w:rsidRPr="00F25BCA">
        <w:rPr>
          <w:rFonts w:ascii="Palatino Linotype" w:hAnsi="Palatino Linotype" w:cs="Arial"/>
          <w:b/>
          <w:i/>
          <w:sz w:val="22"/>
          <w:szCs w:val="22"/>
          <w:lang w:eastAsia="es-MX"/>
        </w:rPr>
        <w:t>Décimo primero.</w:t>
      </w:r>
      <w:r w:rsidRPr="00F25BCA">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w:t>
      </w:r>
      <w:r w:rsidRPr="00F25BCA">
        <w:rPr>
          <w:rFonts w:ascii="Palatino Linotype" w:hAnsi="Palatino Linotype" w:cs="Arial"/>
          <w:i/>
          <w:sz w:val="22"/>
          <w:szCs w:val="22"/>
          <w:lang w:eastAsia="es-MX"/>
        </w:rPr>
        <w:lastRenderedPageBreak/>
        <w:t>llevar la leyenda correspondiente de conformidad con lo dispuesto en el Capítulo VIII de los presentes lineamientos.</w:t>
      </w:r>
      <w:r w:rsidRPr="00F25BCA">
        <w:rPr>
          <w:rFonts w:ascii="Palatino Linotype" w:hAnsi="Palatino Linotype" w:cs="Arial"/>
          <w:b/>
          <w:i/>
          <w:sz w:val="22"/>
          <w:szCs w:val="22"/>
          <w:lang w:eastAsia="es-MX"/>
        </w:rPr>
        <w:t>”</w:t>
      </w:r>
    </w:p>
    <w:p w:rsidR="00613416" w:rsidRPr="00F25BCA" w:rsidRDefault="00613416" w:rsidP="00613416">
      <w:pPr>
        <w:tabs>
          <w:tab w:val="left" w:pos="8080"/>
          <w:tab w:val="left" w:pos="8222"/>
        </w:tabs>
        <w:spacing w:line="360" w:lineRule="auto"/>
        <w:ind w:right="992"/>
        <w:jc w:val="both"/>
        <w:rPr>
          <w:rFonts w:ascii="Palatino Linotype" w:hAnsi="Palatino Linotype" w:cs="Arial"/>
          <w:sz w:val="20"/>
        </w:rPr>
      </w:pPr>
    </w:p>
    <w:p w:rsidR="00613416" w:rsidRPr="00F25BCA" w:rsidRDefault="00613416" w:rsidP="00613416">
      <w:pPr>
        <w:spacing w:line="360" w:lineRule="auto"/>
        <w:jc w:val="both"/>
        <w:rPr>
          <w:rFonts w:ascii="Palatino Linotype" w:hAnsi="Palatino Linotype" w:cs="Arial"/>
        </w:rPr>
      </w:pPr>
      <w:r w:rsidRPr="00F25BCA">
        <w:rPr>
          <w:rFonts w:ascii="Palatino Linotype" w:hAnsi="Palatino Linotype" w:cs="Arial"/>
        </w:rPr>
        <w:t xml:space="preserve">Por lo tanto, la entrega de documentos en su versión pública debe acompañarse necesariamente del Acuerdo del Comité de Transparencia del </w:t>
      </w:r>
      <w:r w:rsidRPr="00F25BCA">
        <w:rPr>
          <w:rFonts w:ascii="Palatino Linotype" w:hAnsi="Palatino Linotype" w:cs="Arial"/>
          <w:b/>
        </w:rPr>
        <w:t xml:space="preserve">SUJETO OBLIGADO </w:t>
      </w:r>
      <w:r w:rsidRPr="00F25BCA">
        <w:rPr>
          <w:rFonts w:ascii="Palatino Linotype" w:hAnsi="Palatino Linotype" w:cs="Arial"/>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A33510" w:rsidRPr="00F25BCA" w:rsidRDefault="00A33510" w:rsidP="00A33510">
      <w:pPr>
        <w:spacing w:line="360" w:lineRule="auto"/>
        <w:ind w:right="899"/>
        <w:jc w:val="both"/>
        <w:rPr>
          <w:rFonts w:ascii="Palatino Linotype" w:hAnsi="Palatino Linotype"/>
          <w:sz w:val="16"/>
        </w:rPr>
      </w:pPr>
    </w:p>
    <w:p w:rsidR="003E76E3" w:rsidRPr="00F25BCA" w:rsidRDefault="009A3270" w:rsidP="00A33510">
      <w:pPr>
        <w:spacing w:line="360" w:lineRule="auto"/>
        <w:ind w:right="49"/>
        <w:jc w:val="both"/>
        <w:rPr>
          <w:rFonts w:ascii="Palatino Linotype" w:hAnsi="Palatino Linotype"/>
          <w:i/>
          <w:color w:val="000000"/>
        </w:rPr>
      </w:pPr>
      <w:r w:rsidRPr="00F25BCA">
        <w:rPr>
          <w:rFonts w:ascii="Palatino Linotype" w:hAnsi="Palatino Linotype"/>
        </w:rPr>
        <w:t xml:space="preserve">En lo que concierne a lo requerido en el punto 4 donde solicitó al </w:t>
      </w:r>
      <w:r w:rsidRPr="00F25BCA">
        <w:rPr>
          <w:rFonts w:ascii="Palatino Linotype" w:hAnsi="Palatino Linotype"/>
          <w:b/>
        </w:rPr>
        <w:t>SUJETO OBLIGADO</w:t>
      </w:r>
      <w:r w:rsidR="00A33510" w:rsidRPr="00F25BCA">
        <w:rPr>
          <w:rFonts w:ascii="Palatino Linotype" w:hAnsi="Palatino Linotype"/>
        </w:rPr>
        <w:t xml:space="preserve"> </w:t>
      </w:r>
      <w:r w:rsidR="00A33510" w:rsidRPr="00F25BCA">
        <w:rPr>
          <w:rFonts w:ascii="Palatino Linotype" w:hAnsi="Palatino Linotype"/>
          <w:color w:val="000000"/>
        </w:rPr>
        <w:t xml:space="preserve">todas las solicitudes de información publicas presentadas al presente organismo desde su presentación hasta el término de la misma, incluyendo </w:t>
      </w:r>
      <w:r w:rsidR="003E76E3" w:rsidRPr="00F25BCA">
        <w:rPr>
          <w:rFonts w:ascii="Palatino Linotype" w:hAnsi="Palatino Linotype"/>
          <w:color w:val="000000"/>
        </w:rPr>
        <w:t>recur</w:t>
      </w:r>
      <w:r w:rsidR="00925F87" w:rsidRPr="00F25BCA">
        <w:rPr>
          <w:rFonts w:ascii="Palatino Linotype" w:hAnsi="Palatino Linotype"/>
          <w:color w:val="000000"/>
        </w:rPr>
        <w:t xml:space="preserve">so de revisión, en su caso, </w:t>
      </w:r>
      <w:r w:rsidR="003E76E3" w:rsidRPr="00F25BCA">
        <w:rPr>
          <w:rFonts w:ascii="Palatino Linotype" w:hAnsi="Palatino Linotype"/>
          <w:b/>
          <w:color w:val="000000"/>
        </w:rPr>
        <w:t>EL SUJETO OBLIGADO</w:t>
      </w:r>
      <w:r w:rsidR="003E76E3" w:rsidRPr="00F25BCA">
        <w:rPr>
          <w:rFonts w:ascii="Palatino Linotype" w:hAnsi="Palatino Linotype"/>
          <w:color w:val="000000"/>
        </w:rPr>
        <w:t xml:space="preserve"> respondió que tiene la información, pero para su entrega se requería de un pago por los materiales utilizados para su entrega, bajo lo cual y en términos de la normatividad en la materia establece en </w:t>
      </w:r>
    </w:p>
    <w:p w:rsidR="003E76E3" w:rsidRPr="00F25BCA" w:rsidRDefault="003E76E3" w:rsidP="003E76E3">
      <w:pPr>
        <w:autoSpaceDE w:val="0"/>
        <w:autoSpaceDN w:val="0"/>
        <w:adjustRightInd w:val="0"/>
        <w:spacing w:line="276" w:lineRule="auto"/>
        <w:ind w:left="851" w:right="902"/>
        <w:jc w:val="both"/>
        <w:rPr>
          <w:rFonts w:ascii="Palatino Linotype" w:hAnsi="Palatino Linotype" w:cs="Arial"/>
          <w:b/>
          <w:bCs/>
          <w:i/>
          <w:sz w:val="22"/>
          <w:szCs w:val="22"/>
        </w:rPr>
      </w:pPr>
    </w:p>
    <w:p w:rsidR="003E76E3" w:rsidRPr="00F25BCA" w:rsidRDefault="003E76E3" w:rsidP="003E76E3">
      <w:pPr>
        <w:autoSpaceDE w:val="0"/>
        <w:autoSpaceDN w:val="0"/>
        <w:adjustRightInd w:val="0"/>
        <w:spacing w:line="276" w:lineRule="auto"/>
        <w:ind w:left="851" w:right="902"/>
        <w:jc w:val="both"/>
        <w:rPr>
          <w:rFonts w:ascii="Palatino Linotype" w:hAnsi="Palatino Linotype" w:cs="Arial"/>
          <w:i/>
          <w:sz w:val="22"/>
          <w:szCs w:val="22"/>
        </w:rPr>
      </w:pPr>
      <w:r w:rsidRPr="00F25BCA">
        <w:rPr>
          <w:rFonts w:ascii="Palatino Linotype" w:hAnsi="Palatino Linotype" w:cs="Arial"/>
          <w:b/>
          <w:bCs/>
          <w:i/>
          <w:sz w:val="22"/>
          <w:szCs w:val="22"/>
        </w:rPr>
        <w:t xml:space="preserve">Artículo 92. </w:t>
      </w:r>
      <w:r w:rsidRPr="00F25BCA">
        <w:rPr>
          <w:rFonts w:ascii="Palatino Linotype" w:hAnsi="Palatino Linotype" w:cs="Arial"/>
          <w:i/>
          <w:sz w:val="22"/>
          <w:szCs w:val="22"/>
        </w:rPr>
        <w:t xml:space="preserve">Los sujetos obligados deberán poner a disposición del público de manera permanente y actualizada de forma sencilla, precisa y entendible, en los respectivos medios electrónicos, de acuerdo con sus facultades, atribuciones, funciones u objeto </w:t>
      </w:r>
      <w:r w:rsidRPr="00F25BCA">
        <w:rPr>
          <w:rFonts w:ascii="Palatino Linotype" w:hAnsi="Palatino Linotype" w:cs="Arial"/>
          <w:i/>
          <w:sz w:val="22"/>
          <w:szCs w:val="22"/>
        </w:rPr>
        <w:lastRenderedPageBreak/>
        <w:t>social, según corresponda, la información, por lo menos, de los temas, documentos y políticas que a continuación se señalan:</w:t>
      </w:r>
    </w:p>
    <w:p w:rsidR="003E76E3" w:rsidRPr="00F25BCA" w:rsidRDefault="003E76E3" w:rsidP="003E76E3">
      <w:pPr>
        <w:autoSpaceDE w:val="0"/>
        <w:autoSpaceDN w:val="0"/>
        <w:adjustRightInd w:val="0"/>
        <w:spacing w:line="276" w:lineRule="auto"/>
        <w:ind w:left="851" w:right="902"/>
        <w:jc w:val="both"/>
        <w:rPr>
          <w:rFonts w:ascii="Palatino Linotype" w:hAnsi="Palatino Linotype" w:cs="Arial"/>
          <w:i/>
          <w:sz w:val="22"/>
          <w:szCs w:val="22"/>
        </w:rPr>
      </w:pPr>
      <w:r w:rsidRPr="00F25BCA">
        <w:rPr>
          <w:rFonts w:ascii="Palatino Linotype" w:hAnsi="Palatino Linotype" w:cs="Arial"/>
          <w:b/>
          <w:bCs/>
          <w:i/>
          <w:sz w:val="22"/>
          <w:szCs w:val="22"/>
        </w:rPr>
        <w:t xml:space="preserve">XVII. </w:t>
      </w:r>
      <w:r w:rsidRPr="00F25BCA">
        <w:rPr>
          <w:rFonts w:ascii="Palatino Linotype" w:hAnsi="Palatino Linotype" w:cs="Arial"/>
          <w:i/>
          <w:sz w:val="22"/>
          <w:szCs w:val="22"/>
        </w:rPr>
        <w:t>Dirección electrónica donde podrán recibirse las solicitudes para obtener la información, así como el registro de las solicitudes recibidas y atendidas;</w:t>
      </w:r>
    </w:p>
    <w:p w:rsidR="003E76E3" w:rsidRPr="00F25BCA" w:rsidRDefault="003E76E3" w:rsidP="003E76E3">
      <w:pPr>
        <w:autoSpaceDE w:val="0"/>
        <w:autoSpaceDN w:val="0"/>
        <w:adjustRightInd w:val="0"/>
        <w:spacing w:line="276" w:lineRule="auto"/>
        <w:ind w:left="851" w:right="902"/>
        <w:jc w:val="both"/>
        <w:rPr>
          <w:rFonts w:ascii="Palatino Linotype" w:hAnsi="Palatino Linotype" w:cs="Arial"/>
          <w:i/>
          <w:sz w:val="22"/>
          <w:szCs w:val="22"/>
        </w:rPr>
      </w:pPr>
      <w:r w:rsidRPr="00F25BCA">
        <w:rPr>
          <w:rFonts w:ascii="Palatino Linotype" w:hAnsi="Palatino Linotype" w:cs="Arial"/>
          <w:b/>
          <w:bCs/>
          <w:i/>
          <w:sz w:val="22"/>
          <w:szCs w:val="22"/>
        </w:rPr>
        <w:t xml:space="preserve">XLIII. </w:t>
      </w:r>
      <w:r w:rsidRPr="00F25BCA">
        <w:rPr>
          <w:rFonts w:ascii="Palatino Linotype" w:hAnsi="Palatino Linotype" w:cs="Arial"/>
          <w:i/>
          <w:sz w:val="22"/>
          <w:szCs w:val="22"/>
        </w:rPr>
        <w:t>Las actas y resoluciones del Comité de Transparencia de los sujetos obligados;</w:t>
      </w:r>
    </w:p>
    <w:p w:rsidR="00320F2F" w:rsidRPr="00F25BCA" w:rsidRDefault="002E4846" w:rsidP="007A1657">
      <w:pPr>
        <w:spacing w:before="240" w:after="240" w:line="360" w:lineRule="auto"/>
        <w:ind w:right="49"/>
        <w:jc w:val="both"/>
        <w:rPr>
          <w:rFonts w:ascii="Palatino Linotype" w:hAnsi="Palatino Linotype"/>
        </w:rPr>
      </w:pPr>
      <w:r w:rsidRPr="00F25BCA">
        <w:rPr>
          <w:rFonts w:ascii="Palatino Linotype" w:hAnsi="Palatino Linotype" w:cs="Arial"/>
        </w:rPr>
        <w:t>Es de esta forma que al contar con el medio electrónico para</w:t>
      </w:r>
      <w:r w:rsidRPr="00F25BCA">
        <w:rPr>
          <w:rFonts w:ascii="Palatino Linotype" w:hAnsi="Palatino Linotype"/>
        </w:rPr>
        <w:t xml:space="preserve"> la atención de las solicitudes  de acceso a la información pública, así como la atención de las mismas, aunado a que cuenta con el Comité de Transparencia encargado de aprobar, ratificar o modificar los acuerdos de clasificación de la información reservada o confidencial  que en su caso sometan a su consideración, por lo que cuenta con la información del procedimiento y en su caso los medios de impugnación presentados ante </w:t>
      </w:r>
      <w:r w:rsidRPr="00F25BCA">
        <w:rPr>
          <w:rFonts w:ascii="Palatino Linotype" w:hAnsi="Palatino Linotype"/>
          <w:b/>
        </w:rPr>
        <w:t>EL SUJETO OBLIGADO</w:t>
      </w:r>
      <w:r w:rsidRPr="00F25BCA">
        <w:rPr>
          <w:rFonts w:ascii="Palatino Linotype" w:hAnsi="Palatino Linotype"/>
        </w:rPr>
        <w:t>, sin pasar por alto que contienen información confidencial relativa a los nombres, correos electrónicos y en su caso domicilios, información que solo le atañe al particular que los pres</w:t>
      </w:r>
      <w:r w:rsidR="00925F87" w:rsidRPr="00F25BCA">
        <w:rPr>
          <w:rFonts w:ascii="Palatino Linotype" w:hAnsi="Palatino Linotype"/>
        </w:rPr>
        <w:t>entó</w:t>
      </w:r>
      <w:r w:rsidR="00320F2F" w:rsidRPr="00F25BCA">
        <w:rPr>
          <w:rFonts w:ascii="Palatino Linotype" w:hAnsi="Palatino Linotype"/>
        </w:rPr>
        <w:t xml:space="preserve"> .  </w:t>
      </w:r>
    </w:p>
    <w:p w:rsidR="007A1657" w:rsidRPr="00F25BCA" w:rsidRDefault="00320F2F" w:rsidP="007A1657">
      <w:pPr>
        <w:spacing w:before="240" w:after="240" w:line="360" w:lineRule="auto"/>
        <w:ind w:right="49"/>
        <w:jc w:val="both"/>
        <w:rPr>
          <w:rFonts w:ascii="Palatino Linotype" w:hAnsi="Palatino Linotype"/>
        </w:rPr>
      </w:pPr>
      <w:r w:rsidRPr="00F25BCA">
        <w:rPr>
          <w:rFonts w:ascii="Palatino Linotype" w:hAnsi="Palatino Linotype"/>
        </w:rPr>
        <w:t>At</w:t>
      </w:r>
      <w:r w:rsidR="002E4846" w:rsidRPr="00F25BCA">
        <w:rPr>
          <w:rFonts w:ascii="Palatino Linotype" w:hAnsi="Palatino Linotype"/>
        </w:rPr>
        <w:t>entó</w:t>
      </w:r>
      <w:r w:rsidRPr="00F25BCA">
        <w:rPr>
          <w:rFonts w:ascii="Palatino Linotype" w:hAnsi="Palatino Linotype"/>
        </w:rPr>
        <w:t xml:space="preserve"> a ello es importante señalar que se deberá elaborar la </w:t>
      </w:r>
      <w:r w:rsidRPr="00F25BCA">
        <w:rPr>
          <w:rFonts w:ascii="Palatino Linotype" w:hAnsi="Palatino Linotype"/>
          <w:b/>
        </w:rPr>
        <w:t>versión pública</w:t>
      </w:r>
      <w:r w:rsidRPr="00F25BCA">
        <w:rPr>
          <w:rFonts w:ascii="Palatino Linotype" w:hAnsi="Palatino Linotype"/>
        </w:rPr>
        <w:t xml:space="preserve"> de la información, tomando en consideración la normativa que</w:t>
      </w:r>
      <w:r w:rsidR="003119AD" w:rsidRPr="00F25BCA">
        <w:rPr>
          <w:rFonts w:ascii="Palatino Linotype" w:hAnsi="Palatino Linotype"/>
        </w:rPr>
        <w:t xml:space="preserve"> ha sido señalada en el cuerpo de la presente resolución sin cobro alguno, al ser generada en medios electrónicos, destacando que la información es la correspondiente a la presente administración 2018-2018, o sea, del 1 de enero de 2016 al 10 de mayo de 2018</w:t>
      </w:r>
      <w:r w:rsidR="00925F87" w:rsidRPr="00F25BCA">
        <w:rPr>
          <w:rFonts w:ascii="Palatino Linotype" w:hAnsi="Palatino Linotype"/>
        </w:rPr>
        <w:t>, siempre que se encuentren concluidos a la fecha que se ordena entregar</w:t>
      </w:r>
      <w:r w:rsidR="003119AD" w:rsidRPr="00F25BCA">
        <w:rPr>
          <w:rFonts w:ascii="Palatino Linotype" w:hAnsi="Palatino Linotype"/>
        </w:rPr>
        <w:t>.</w:t>
      </w:r>
    </w:p>
    <w:p w:rsidR="00925F87" w:rsidRPr="00F25BCA" w:rsidRDefault="00925F87" w:rsidP="007A1657">
      <w:pPr>
        <w:spacing w:before="240" w:after="240" w:line="360" w:lineRule="auto"/>
        <w:ind w:right="49"/>
        <w:jc w:val="both"/>
        <w:rPr>
          <w:rFonts w:ascii="Palatino Linotype" w:hAnsi="Palatino Linotype"/>
        </w:rPr>
      </w:pPr>
      <w:r w:rsidRPr="00F25BCA">
        <w:rPr>
          <w:rFonts w:ascii="Palatino Linotype" w:hAnsi="Palatino Linotype"/>
        </w:rPr>
        <w:t xml:space="preserve">Así también, y como la información requerida puede ser presentada de manera escrita, deberá </w:t>
      </w:r>
      <w:r w:rsidR="004D50F4" w:rsidRPr="00F25BCA">
        <w:rPr>
          <w:rFonts w:ascii="Palatino Linotype" w:hAnsi="Palatino Linotype"/>
        </w:rPr>
        <w:t>indicarle el</w:t>
      </w:r>
      <w:r w:rsidR="00D0092E" w:rsidRPr="00F25BCA">
        <w:rPr>
          <w:rFonts w:ascii="Palatino Linotype" w:hAnsi="Palatino Linotype"/>
        </w:rPr>
        <w:t xml:space="preserve"> costo, siempre que se encuentre concluidas dichas solicitudes, previo pronunciamiento que exponga </w:t>
      </w:r>
      <w:r w:rsidR="00D0092E" w:rsidRPr="00F25BCA">
        <w:rPr>
          <w:rFonts w:ascii="Palatino Linotype" w:hAnsi="Palatino Linotype"/>
          <w:b/>
        </w:rPr>
        <w:t xml:space="preserve">EL SUJETO OBLIGADO </w:t>
      </w:r>
      <w:r w:rsidR="00D0092E" w:rsidRPr="00F25BCA">
        <w:rPr>
          <w:rFonts w:ascii="Palatino Linotype" w:hAnsi="Palatino Linotype"/>
        </w:rPr>
        <w:t xml:space="preserve">al </w:t>
      </w:r>
      <w:r w:rsidR="00D0092E" w:rsidRPr="00F25BCA">
        <w:rPr>
          <w:rFonts w:ascii="Palatino Linotype" w:hAnsi="Palatino Linotype"/>
          <w:b/>
        </w:rPr>
        <w:t>RECURRENTE,</w:t>
      </w:r>
      <w:r w:rsidR="00D0092E" w:rsidRPr="00F25BCA">
        <w:rPr>
          <w:rFonts w:ascii="Palatino Linotype" w:hAnsi="Palatino Linotype"/>
        </w:rPr>
        <w:t xml:space="preserve"> o </w:t>
      </w:r>
      <w:r w:rsidR="00D0092E" w:rsidRPr="00F25BCA">
        <w:rPr>
          <w:rFonts w:ascii="Palatino Linotype" w:hAnsi="Palatino Linotype"/>
        </w:rPr>
        <w:lastRenderedPageBreak/>
        <w:t xml:space="preserve">de manera gratuita </w:t>
      </w:r>
      <w:r w:rsidRPr="00F25BCA">
        <w:rPr>
          <w:rFonts w:ascii="Palatino Linotype" w:hAnsi="Palatino Linotype"/>
        </w:rPr>
        <w:t>siempre y cuando encuadre en el supuesto del artículo 174 párrafo cuatro de la Ley de la materia, como a continuación se expone</w:t>
      </w:r>
    </w:p>
    <w:p w:rsidR="00925F87" w:rsidRPr="00F25BCA" w:rsidRDefault="00925F87" w:rsidP="00925F87">
      <w:pPr>
        <w:autoSpaceDE w:val="0"/>
        <w:autoSpaceDN w:val="0"/>
        <w:adjustRightInd w:val="0"/>
        <w:spacing w:line="276" w:lineRule="auto"/>
        <w:ind w:left="851" w:right="902"/>
        <w:jc w:val="both"/>
        <w:rPr>
          <w:rFonts w:ascii="Palatino Linotype" w:hAnsi="Palatino Linotype" w:cs="Arial"/>
          <w:i/>
          <w:sz w:val="22"/>
          <w:szCs w:val="22"/>
        </w:rPr>
      </w:pPr>
      <w:r w:rsidRPr="00F25BCA">
        <w:rPr>
          <w:rFonts w:ascii="Palatino Linotype" w:hAnsi="Palatino Linotype" w:cs="Arial"/>
          <w:b/>
          <w:bCs/>
          <w:i/>
          <w:sz w:val="22"/>
          <w:szCs w:val="22"/>
        </w:rPr>
        <w:t xml:space="preserve">“Artículo 174. </w:t>
      </w:r>
      <w:r w:rsidRPr="00F25BCA">
        <w:rPr>
          <w:rFonts w:ascii="Palatino Linotype" w:hAnsi="Palatino Linotype" w:cs="Arial"/>
          <w:i/>
          <w:sz w:val="22"/>
          <w:szCs w:val="22"/>
        </w:rPr>
        <w:t>En caso de existir costos para obtener la información deberán cubrirse de manera previa a la entrega y no podrán ser superiores a la suma de:</w:t>
      </w:r>
    </w:p>
    <w:p w:rsidR="00925F87" w:rsidRPr="00F25BCA" w:rsidRDefault="00925F87" w:rsidP="00925F87">
      <w:pPr>
        <w:autoSpaceDE w:val="0"/>
        <w:autoSpaceDN w:val="0"/>
        <w:adjustRightInd w:val="0"/>
        <w:spacing w:line="276" w:lineRule="auto"/>
        <w:ind w:left="851" w:right="902"/>
        <w:jc w:val="both"/>
        <w:rPr>
          <w:rFonts w:ascii="Palatino Linotype" w:hAnsi="Palatino Linotype" w:cs="Arial"/>
          <w:i/>
          <w:sz w:val="22"/>
          <w:szCs w:val="22"/>
        </w:rPr>
      </w:pPr>
      <w:r w:rsidRPr="00F25BCA">
        <w:rPr>
          <w:rFonts w:ascii="Palatino Linotype" w:hAnsi="Palatino Linotype" w:cs="Arial"/>
          <w:b/>
          <w:bCs/>
          <w:i/>
          <w:sz w:val="22"/>
          <w:szCs w:val="22"/>
        </w:rPr>
        <w:t xml:space="preserve">I. </w:t>
      </w:r>
      <w:r w:rsidRPr="00F25BCA">
        <w:rPr>
          <w:rFonts w:ascii="Palatino Linotype" w:hAnsi="Palatino Linotype" w:cs="Arial"/>
          <w:i/>
          <w:sz w:val="22"/>
          <w:szCs w:val="22"/>
        </w:rPr>
        <w:t>El costo de los materiales utilizados en la reproducción de la información;</w:t>
      </w:r>
    </w:p>
    <w:p w:rsidR="00925F87" w:rsidRPr="00F25BCA" w:rsidRDefault="00925F87" w:rsidP="00925F87">
      <w:pPr>
        <w:autoSpaceDE w:val="0"/>
        <w:autoSpaceDN w:val="0"/>
        <w:adjustRightInd w:val="0"/>
        <w:spacing w:line="276" w:lineRule="auto"/>
        <w:ind w:left="851" w:right="902"/>
        <w:jc w:val="both"/>
        <w:rPr>
          <w:rFonts w:ascii="Palatino Linotype" w:hAnsi="Palatino Linotype" w:cs="Arial"/>
          <w:i/>
          <w:sz w:val="22"/>
          <w:szCs w:val="22"/>
        </w:rPr>
      </w:pPr>
      <w:r w:rsidRPr="00F25BCA">
        <w:rPr>
          <w:rFonts w:ascii="Palatino Linotype" w:hAnsi="Palatino Linotype" w:cs="Arial"/>
          <w:b/>
          <w:bCs/>
          <w:i/>
          <w:sz w:val="22"/>
          <w:szCs w:val="22"/>
        </w:rPr>
        <w:t xml:space="preserve">II. </w:t>
      </w:r>
      <w:r w:rsidRPr="00F25BCA">
        <w:rPr>
          <w:rFonts w:ascii="Palatino Linotype" w:hAnsi="Palatino Linotype" w:cs="Arial"/>
          <w:i/>
          <w:sz w:val="22"/>
          <w:szCs w:val="22"/>
        </w:rPr>
        <w:t>El costo de envío, en su caso; y</w:t>
      </w:r>
    </w:p>
    <w:p w:rsidR="00925F87" w:rsidRPr="00F25BCA" w:rsidRDefault="00925F87" w:rsidP="00925F87">
      <w:pPr>
        <w:autoSpaceDE w:val="0"/>
        <w:autoSpaceDN w:val="0"/>
        <w:adjustRightInd w:val="0"/>
        <w:spacing w:line="276" w:lineRule="auto"/>
        <w:ind w:left="851" w:right="902"/>
        <w:jc w:val="both"/>
        <w:rPr>
          <w:rFonts w:ascii="Palatino Linotype" w:hAnsi="Palatino Linotype" w:cs="Arial"/>
          <w:i/>
          <w:sz w:val="22"/>
          <w:szCs w:val="22"/>
        </w:rPr>
      </w:pPr>
      <w:r w:rsidRPr="00F25BCA">
        <w:rPr>
          <w:rFonts w:ascii="Palatino Linotype" w:hAnsi="Palatino Linotype" w:cs="Arial"/>
          <w:b/>
          <w:bCs/>
          <w:i/>
          <w:sz w:val="22"/>
          <w:szCs w:val="22"/>
        </w:rPr>
        <w:t xml:space="preserve">III. </w:t>
      </w:r>
      <w:r w:rsidRPr="00F25BCA">
        <w:rPr>
          <w:rFonts w:ascii="Palatino Linotype" w:hAnsi="Palatino Linotype" w:cs="Arial"/>
          <w:i/>
          <w:sz w:val="22"/>
          <w:szCs w:val="22"/>
        </w:rPr>
        <w:t>El pago de la certificación de los documentos, cuando proceda.</w:t>
      </w:r>
    </w:p>
    <w:p w:rsidR="00925F87" w:rsidRPr="00F25BCA" w:rsidRDefault="00925F87" w:rsidP="00925F87">
      <w:pPr>
        <w:autoSpaceDE w:val="0"/>
        <w:autoSpaceDN w:val="0"/>
        <w:adjustRightInd w:val="0"/>
        <w:spacing w:line="276" w:lineRule="auto"/>
        <w:ind w:left="851" w:right="902"/>
        <w:jc w:val="both"/>
        <w:rPr>
          <w:rFonts w:ascii="Palatino Linotype" w:hAnsi="Palatino Linotype" w:cs="Arial"/>
          <w:i/>
          <w:sz w:val="22"/>
          <w:szCs w:val="22"/>
        </w:rPr>
      </w:pPr>
      <w:r w:rsidRPr="00F25BCA">
        <w:rPr>
          <w:rFonts w:ascii="Palatino Linotype" w:hAnsi="Palatino Linotype" w:cs="Arial"/>
          <w:b/>
          <w:bCs/>
          <w:i/>
          <w:sz w:val="22"/>
          <w:szCs w:val="22"/>
        </w:rPr>
        <w:t>.</w:t>
      </w:r>
      <w:r w:rsidRPr="00F25BCA">
        <w:rPr>
          <w:rFonts w:ascii="Palatino Linotype" w:hAnsi="Palatino Linotype" w:cs="Arial"/>
          <w:i/>
          <w:sz w:val="22"/>
          <w:szCs w:val="22"/>
        </w:rPr>
        <w:t xml:space="preserve"> . .</w:t>
      </w:r>
    </w:p>
    <w:p w:rsidR="00925F87" w:rsidRPr="00F25BCA" w:rsidRDefault="00925F87" w:rsidP="00925F87">
      <w:pPr>
        <w:spacing w:line="276" w:lineRule="auto"/>
        <w:ind w:left="851" w:right="902"/>
        <w:jc w:val="both"/>
        <w:rPr>
          <w:rFonts w:ascii="Palatino Linotype" w:hAnsi="Palatino Linotype" w:cs="Arial"/>
          <w:b/>
          <w:i/>
          <w:sz w:val="22"/>
          <w:szCs w:val="22"/>
        </w:rPr>
      </w:pPr>
      <w:r w:rsidRPr="00F25BCA">
        <w:rPr>
          <w:rFonts w:ascii="Palatino Linotype" w:hAnsi="Palatino Linotype" w:cs="Arial"/>
          <w:b/>
          <w:i/>
          <w:sz w:val="22"/>
          <w:szCs w:val="22"/>
        </w:rPr>
        <w:t>La información deberá ser entregada sin costo, cuando implique la entrega de no más de veinte hojas simples. . . .”</w:t>
      </w:r>
    </w:p>
    <w:p w:rsidR="00925F87" w:rsidRPr="00F25BCA" w:rsidRDefault="00925F87" w:rsidP="00925F87">
      <w:pPr>
        <w:spacing w:line="276" w:lineRule="auto"/>
        <w:ind w:left="851" w:right="902"/>
        <w:jc w:val="both"/>
        <w:rPr>
          <w:rFonts w:ascii="Palatino Linotype" w:hAnsi="Palatino Linotype"/>
          <w:i/>
          <w:sz w:val="22"/>
          <w:szCs w:val="22"/>
        </w:rPr>
      </w:pPr>
    </w:p>
    <w:p w:rsidR="00D0092E" w:rsidRPr="00F25BCA" w:rsidRDefault="00D0092E" w:rsidP="00DD1552">
      <w:pPr>
        <w:spacing w:line="360" w:lineRule="auto"/>
        <w:ind w:right="49"/>
        <w:jc w:val="both"/>
        <w:rPr>
          <w:rFonts w:ascii="Palatino Linotype" w:hAnsi="Palatino Linotype"/>
        </w:rPr>
      </w:pPr>
      <w:r w:rsidRPr="00F25BCA">
        <w:rPr>
          <w:rFonts w:ascii="Palatino Linotype" w:hAnsi="Palatino Linotype"/>
        </w:rPr>
        <w:t xml:space="preserve">En caso de </w:t>
      </w:r>
      <w:r w:rsidR="004D50F4" w:rsidRPr="00F25BCA">
        <w:rPr>
          <w:rFonts w:ascii="Palatino Linotype" w:hAnsi="Palatino Linotype"/>
        </w:rPr>
        <w:t>que las solicitudes se encuentren en</w:t>
      </w:r>
      <w:r w:rsidRPr="00F25BCA">
        <w:rPr>
          <w:rFonts w:ascii="Palatino Linotype" w:hAnsi="Palatino Linotype"/>
        </w:rPr>
        <w:t xml:space="preserve"> trámite, deberá el Comité de Transparencia clasificar la información como reservada en términos de lo que establece el artículo 140 de la </w:t>
      </w:r>
      <w:r w:rsidRPr="00F25BCA">
        <w:rPr>
          <w:rFonts w:ascii="Palatino Linotype" w:hAnsi="Palatino Linotype" w:cs="Arial"/>
        </w:rPr>
        <w:t>Ley de Transparencia y Acceso a la Información Pública del Estado de México y Municipios</w:t>
      </w:r>
      <w:r w:rsidRPr="00F25BCA">
        <w:rPr>
          <w:rFonts w:ascii="Palatino Linotype" w:hAnsi="Palatino Linotype"/>
        </w:rPr>
        <w:t>, observando las formalidades para tal efecto, como a continuación se exponen:</w:t>
      </w:r>
    </w:p>
    <w:p w:rsidR="00D0092E" w:rsidRPr="00F25BCA" w:rsidRDefault="00D0092E" w:rsidP="00D0092E">
      <w:pPr>
        <w:autoSpaceDE w:val="0"/>
        <w:autoSpaceDN w:val="0"/>
        <w:adjustRightInd w:val="0"/>
        <w:ind w:left="851" w:right="899"/>
        <w:jc w:val="both"/>
        <w:rPr>
          <w:rFonts w:ascii="Palatino Linotype" w:hAnsi="Palatino Linotype" w:cs="Arial"/>
          <w:i/>
          <w:sz w:val="22"/>
          <w:szCs w:val="22"/>
        </w:rPr>
      </w:pPr>
      <w:r w:rsidRPr="00F25BCA">
        <w:rPr>
          <w:rFonts w:ascii="Palatino Linotype" w:hAnsi="Palatino Linotype" w:cs="Arial"/>
          <w:b/>
          <w:bCs/>
          <w:i/>
          <w:sz w:val="22"/>
          <w:szCs w:val="22"/>
        </w:rPr>
        <w:t xml:space="preserve">“Artículo 140. </w:t>
      </w:r>
      <w:r w:rsidRPr="00F25BCA">
        <w:rPr>
          <w:rFonts w:ascii="Palatino Linotype" w:hAnsi="Palatino Linotype" w:cs="Arial"/>
          <w:i/>
          <w:sz w:val="22"/>
          <w:szCs w:val="22"/>
        </w:rPr>
        <w:t>El acceso a la información pública será restringido excepcionalmente, cuando por razones de interés público, ésta sea clasificada como reservada, conforme a los criterios siguientes:</w:t>
      </w:r>
    </w:p>
    <w:p w:rsidR="00D0092E" w:rsidRPr="00F25BCA" w:rsidRDefault="00D0092E" w:rsidP="00D0092E">
      <w:pPr>
        <w:autoSpaceDE w:val="0"/>
        <w:autoSpaceDN w:val="0"/>
        <w:adjustRightInd w:val="0"/>
        <w:ind w:left="851" w:right="899"/>
        <w:jc w:val="both"/>
        <w:rPr>
          <w:rFonts w:ascii="Palatino Linotype" w:hAnsi="Palatino Linotype" w:cs="Arial"/>
          <w:i/>
          <w:sz w:val="22"/>
          <w:szCs w:val="22"/>
        </w:rPr>
      </w:pPr>
      <w:r w:rsidRPr="00F25BCA">
        <w:rPr>
          <w:rFonts w:ascii="Palatino Linotype" w:hAnsi="Palatino Linotype" w:cs="Arial"/>
          <w:b/>
          <w:bCs/>
          <w:i/>
          <w:sz w:val="22"/>
          <w:szCs w:val="22"/>
        </w:rPr>
        <w:t xml:space="preserve">I. </w:t>
      </w:r>
      <w:r w:rsidRPr="00F25BCA">
        <w:rPr>
          <w:rFonts w:ascii="Palatino Linotype" w:hAnsi="Palatino Linotype" w:cs="Arial"/>
          <w:i/>
          <w:sz w:val="22"/>
          <w:szCs w:val="22"/>
        </w:rPr>
        <w:t>Comprometa la seguridad pública y cuente con un propósito genuino y un efecto demostrable;</w:t>
      </w:r>
    </w:p>
    <w:p w:rsidR="00D0092E" w:rsidRPr="00F25BCA" w:rsidRDefault="00D0092E" w:rsidP="00D0092E">
      <w:pPr>
        <w:autoSpaceDE w:val="0"/>
        <w:autoSpaceDN w:val="0"/>
        <w:adjustRightInd w:val="0"/>
        <w:ind w:left="851" w:right="899"/>
        <w:jc w:val="both"/>
        <w:rPr>
          <w:rFonts w:ascii="Palatino Linotype" w:hAnsi="Palatino Linotype" w:cs="Arial"/>
          <w:i/>
          <w:sz w:val="22"/>
          <w:szCs w:val="22"/>
        </w:rPr>
      </w:pPr>
      <w:r w:rsidRPr="00F25BCA">
        <w:rPr>
          <w:rFonts w:ascii="Palatino Linotype" w:hAnsi="Palatino Linotype" w:cs="Arial"/>
          <w:b/>
          <w:bCs/>
          <w:i/>
          <w:sz w:val="22"/>
          <w:szCs w:val="22"/>
        </w:rPr>
        <w:t xml:space="preserve">II. </w:t>
      </w:r>
      <w:r w:rsidRPr="00F25BCA">
        <w:rPr>
          <w:rFonts w:ascii="Palatino Linotype" w:hAnsi="Palatino Linotype" w:cs="Arial"/>
          <w:i/>
          <w:sz w:val="22"/>
          <w:szCs w:val="22"/>
        </w:rPr>
        <w:t>Pueda menoscabar la conducción de las negociaciones y relaciones internacionales;</w:t>
      </w:r>
    </w:p>
    <w:p w:rsidR="00D0092E" w:rsidRPr="00F25BCA" w:rsidRDefault="00D0092E" w:rsidP="00D0092E">
      <w:pPr>
        <w:autoSpaceDE w:val="0"/>
        <w:autoSpaceDN w:val="0"/>
        <w:adjustRightInd w:val="0"/>
        <w:ind w:left="851" w:right="899"/>
        <w:jc w:val="both"/>
        <w:rPr>
          <w:rFonts w:ascii="Palatino Linotype" w:hAnsi="Palatino Linotype" w:cs="Arial"/>
          <w:i/>
          <w:sz w:val="22"/>
          <w:szCs w:val="22"/>
        </w:rPr>
      </w:pPr>
      <w:r w:rsidRPr="00F25BCA">
        <w:rPr>
          <w:rFonts w:ascii="Palatino Linotype" w:hAnsi="Palatino Linotype" w:cs="Arial"/>
          <w:b/>
          <w:bCs/>
          <w:i/>
          <w:sz w:val="22"/>
          <w:szCs w:val="22"/>
        </w:rPr>
        <w:t xml:space="preserve">III. </w:t>
      </w:r>
      <w:r w:rsidRPr="00F25BCA">
        <w:rPr>
          <w:rFonts w:ascii="Palatino Linotype" w:hAnsi="Palatino Linotype" w:cs="Arial"/>
          <w:i/>
          <w:sz w:val="22"/>
          <w:szCs w:val="22"/>
        </w:rPr>
        <w:t>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rsidR="00D0092E" w:rsidRPr="00F25BCA" w:rsidRDefault="00D0092E" w:rsidP="00D0092E">
      <w:pPr>
        <w:autoSpaceDE w:val="0"/>
        <w:autoSpaceDN w:val="0"/>
        <w:adjustRightInd w:val="0"/>
        <w:ind w:left="851" w:right="899"/>
        <w:jc w:val="both"/>
        <w:rPr>
          <w:rFonts w:ascii="Palatino Linotype" w:hAnsi="Palatino Linotype" w:cs="Arial"/>
          <w:i/>
          <w:sz w:val="22"/>
          <w:szCs w:val="22"/>
        </w:rPr>
      </w:pPr>
      <w:r w:rsidRPr="00F25BCA">
        <w:rPr>
          <w:rFonts w:ascii="Palatino Linotype" w:hAnsi="Palatino Linotype" w:cs="Arial"/>
          <w:b/>
          <w:bCs/>
          <w:i/>
          <w:sz w:val="22"/>
          <w:szCs w:val="22"/>
        </w:rPr>
        <w:t xml:space="preserve">IV. </w:t>
      </w:r>
      <w:r w:rsidRPr="00F25BCA">
        <w:rPr>
          <w:rFonts w:ascii="Palatino Linotype" w:hAnsi="Palatino Linotype" w:cs="Arial"/>
          <w:i/>
          <w:sz w:val="22"/>
          <w:szCs w:val="22"/>
        </w:rPr>
        <w:t>Ponga en riesgo la vida, la seguridad o la salud de una persona física;</w:t>
      </w:r>
    </w:p>
    <w:p w:rsidR="00D0092E" w:rsidRPr="00F25BCA" w:rsidRDefault="00D0092E" w:rsidP="00D0092E">
      <w:pPr>
        <w:autoSpaceDE w:val="0"/>
        <w:autoSpaceDN w:val="0"/>
        <w:adjustRightInd w:val="0"/>
        <w:ind w:left="851" w:right="899"/>
        <w:jc w:val="both"/>
        <w:rPr>
          <w:rFonts w:ascii="Palatino Linotype" w:hAnsi="Palatino Linotype" w:cs="Arial"/>
          <w:i/>
          <w:sz w:val="22"/>
          <w:szCs w:val="22"/>
        </w:rPr>
      </w:pPr>
      <w:r w:rsidRPr="00F25BCA">
        <w:rPr>
          <w:rFonts w:ascii="Palatino Linotype" w:hAnsi="Palatino Linotype" w:cs="Arial"/>
          <w:b/>
          <w:bCs/>
          <w:i/>
          <w:sz w:val="22"/>
          <w:szCs w:val="22"/>
        </w:rPr>
        <w:t xml:space="preserve">V. </w:t>
      </w:r>
      <w:r w:rsidRPr="00F25BCA">
        <w:rPr>
          <w:rFonts w:ascii="Palatino Linotype" w:hAnsi="Palatino Linotype" w:cs="Arial"/>
          <w:i/>
          <w:sz w:val="22"/>
          <w:szCs w:val="22"/>
        </w:rPr>
        <w:t>Aquella cuya divulgación obstruya o pueda causar un serio perjuicio a:</w:t>
      </w:r>
    </w:p>
    <w:p w:rsidR="00D0092E" w:rsidRPr="00F25BCA" w:rsidRDefault="00D0092E" w:rsidP="00D0092E">
      <w:pPr>
        <w:autoSpaceDE w:val="0"/>
        <w:autoSpaceDN w:val="0"/>
        <w:adjustRightInd w:val="0"/>
        <w:ind w:left="851" w:right="899"/>
        <w:jc w:val="both"/>
        <w:rPr>
          <w:rFonts w:ascii="Palatino Linotype" w:hAnsi="Palatino Linotype" w:cs="Arial"/>
          <w:i/>
          <w:sz w:val="22"/>
          <w:szCs w:val="22"/>
        </w:rPr>
      </w:pPr>
      <w:r w:rsidRPr="00F25BCA">
        <w:rPr>
          <w:rFonts w:ascii="Palatino Linotype" w:hAnsi="Palatino Linotype" w:cs="Arial"/>
          <w:b/>
          <w:bCs/>
          <w:i/>
          <w:sz w:val="22"/>
          <w:szCs w:val="22"/>
        </w:rPr>
        <w:t xml:space="preserve">1. </w:t>
      </w:r>
      <w:r w:rsidRPr="00F25BCA">
        <w:rPr>
          <w:rFonts w:ascii="Palatino Linotype" w:hAnsi="Palatino Linotype" w:cs="Arial"/>
          <w:i/>
          <w:sz w:val="22"/>
          <w:szCs w:val="22"/>
        </w:rPr>
        <w:t>Las actividades de fiscalización, verificación, inspección, comprobación y auditoría sobre el cumplimiento de las Leyes; o</w:t>
      </w:r>
    </w:p>
    <w:p w:rsidR="00D0092E" w:rsidRPr="00F25BCA" w:rsidRDefault="00D0092E" w:rsidP="00D0092E">
      <w:pPr>
        <w:autoSpaceDE w:val="0"/>
        <w:autoSpaceDN w:val="0"/>
        <w:adjustRightInd w:val="0"/>
        <w:ind w:left="851" w:right="899"/>
        <w:jc w:val="both"/>
        <w:rPr>
          <w:rFonts w:ascii="Palatino Linotype" w:hAnsi="Palatino Linotype" w:cs="Arial"/>
          <w:i/>
          <w:sz w:val="22"/>
          <w:szCs w:val="22"/>
        </w:rPr>
      </w:pPr>
      <w:r w:rsidRPr="00F25BCA">
        <w:rPr>
          <w:rFonts w:ascii="Palatino Linotype" w:hAnsi="Palatino Linotype" w:cs="Arial"/>
          <w:b/>
          <w:bCs/>
          <w:i/>
          <w:sz w:val="22"/>
          <w:szCs w:val="22"/>
        </w:rPr>
        <w:t xml:space="preserve">2. </w:t>
      </w:r>
      <w:r w:rsidRPr="00F25BCA">
        <w:rPr>
          <w:rFonts w:ascii="Palatino Linotype" w:hAnsi="Palatino Linotype" w:cs="Arial"/>
          <w:i/>
          <w:sz w:val="22"/>
          <w:szCs w:val="22"/>
        </w:rPr>
        <w:t>La recaudación de las contribuciones.</w:t>
      </w:r>
    </w:p>
    <w:p w:rsidR="00D0092E" w:rsidRPr="00F25BCA" w:rsidRDefault="00D0092E" w:rsidP="00D0092E">
      <w:pPr>
        <w:autoSpaceDE w:val="0"/>
        <w:autoSpaceDN w:val="0"/>
        <w:adjustRightInd w:val="0"/>
        <w:ind w:left="851" w:right="899"/>
        <w:jc w:val="both"/>
        <w:rPr>
          <w:rFonts w:ascii="Palatino Linotype" w:hAnsi="Palatino Linotype" w:cs="Arial"/>
          <w:i/>
          <w:sz w:val="22"/>
          <w:szCs w:val="22"/>
        </w:rPr>
      </w:pPr>
      <w:r w:rsidRPr="00F25BCA">
        <w:rPr>
          <w:rFonts w:ascii="Palatino Linotype" w:hAnsi="Palatino Linotype" w:cs="Arial"/>
          <w:b/>
          <w:bCs/>
          <w:i/>
          <w:sz w:val="22"/>
          <w:szCs w:val="22"/>
        </w:rPr>
        <w:lastRenderedPageBreak/>
        <w:t xml:space="preserve">VI. </w:t>
      </w:r>
      <w:r w:rsidRPr="00F25BCA">
        <w:rPr>
          <w:rFonts w:ascii="Palatino Linotype" w:hAnsi="Palatino Linotype" w:cs="Arial"/>
          <w:i/>
          <w:sz w:val="22"/>
          <w:szCs w:val="22"/>
        </w:rPr>
        <w:t>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rsidR="00D0092E" w:rsidRPr="00F25BCA" w:rsidRDefault="00D0092E" w:rsidP="00D0092E">
      <w:pPr>
        <w:autoSpaceDE w:val="0"/>
        <w:autoSpaceDN w:val="0"/>
        <w:adjustRightInd w:val="0"/>
        <w:ind w:left="851" w:right="899"/>
        <w:jc w:val="both"/>
        <w:rPr>
          <w:rFonts w:ascii="Palatino Linotype" w:hAnsi="Palatino Linotype" w:cs="Arial"/>
          <w:i/>
          <w:sz w:val="22"/>
          <w:szCs w:val="22"/>
        </w:rPr>
      </w:pPr>
      <w:r w:rsidRPr="00F25BCA">
        <w:rPr>
          <w:rFonts w:ascii="Palatino Linotype" w:hAnsi="Palatino Linotype" w:cs="Arial"/>
          <w:b/>
          <w:bCs/>
          <w:i/>
          <w:sz w:val="22"/>
          <w:szCs w:val="22"/>
        </w:rPr>
        <w:t xml:space="preserve">VII. </w:t>
      </w:r>
      <w:r w:rsidRPr="00F25BCA">
        <w:rPr>
          <w:rFonts w:ascii="Palatino Linotype" w:hAnsi="Palatino Linotype" w:cs="Arial"/>
          <w:i/>
          <w:sz w:val="22"/>
          <w:szCs w:val="22"/>
        </w:rPr>
        <w:t>La que contengan las opiniones, recomendaciones o puntos de vista que formen parte del proceso deliberativo de los servidores públicos, hasta en tanto sea adoptada la decisión definitiva, la cual deberá estar documentada;</w:t>
      </w:r>
    </w:p>
    <w:p w:rsidR="00D0092E" w:rsidRPr="00F25BCA" w:rsidRDefault="00D0092E" w:rsidP="00D0092E">
      <w:pPr>
        <w:autoSpaceDE w:val="0"/>
        <w:autoSpaceDN w:val="0"/>
        <w:adjustRightInd w:val="0"/>
        <w:ind w:left="851" w:right="899"/>
        <w:jc w:val="both"/>
        <w:rPr>
          <w:rFonts w:ascii="Palatino Linotype" w:hAnsi="Palatino Linotype" w:cs="Arial"/>
          <w:i/>
          <w:sz w:val="22"/>
          <w:szCs w:val="22"/>
        </w:rPr>
      </w:pPr>
      <w:r w:rsidRPr="00F25BCA">
        <w:rPr>
          <w:rFonts w:ascii="Palatino Linotype" w:hAnsi="Palatino Linotype" w:cs="Arial"/>
          <w:b/>
          <w:bCs/>
          <w:i/>
          <w:sz w:val="22"/>
          <w:szCs w:val="22"/>
        </w:rPr>
        <w:t xml:space="preserve">VIII. </w:t>
      </w:r>
      <w:r w:rsidRPr="00F25BCA">
        <w:rPr>
          <w:rFonts w:ascii="Palatino Linotype" w:hAnsi="Palatino Linotype" w:cs="Arial"/>
          <w:i/>
          <w:sz w:val="22"/>
          <w:szCs w:val="22"/>
        </w:rPr>
        <w:t>Vulnere la conducción de los expedientes judiciales o de los procedimientos administrativos seguidos en forma de juicio, en tanto no hayan quedado firmes;</w:t>
      </w:r>
    </w:p>
    <w:p w:rsidR="00D0092E" w:rsidRPr="00F25BCA" w:rsidRDefault="00D0092E" w:rsidP="00D0092E">
      <w:pPr>
        <w:autoSpaceDE w:val="0"/>
        <w:autoSpaceDN w:val="0"/>
        <w:adjustRightInd w:val="0"/>
        <w:ind w:left="851" w:right="899"/>
        <w:jc w:val="both"/>
        <w:rPr>
          <w:rFonts w:ascii="Palatino Linotype" w:hAnsi="Palatino Linotype" w:cs="Arial"/>
          <w:i/>
          <w:sz w:val="22"/>
          <w:szCs w:val="22"/>
        </w:rPr>
      </w:pPr>
      <w:r w:rsidRPr="00F25BCA">
        <w:rPr>
          <w:rFonts w:ascii="Palatino Linotype" w:hAnsi="Palatino Linotype" w:cs="Arial"/>
          <w:b/>
          <w:bCs/>
          <w:i/>
          <w:sz w:val="22"/>
          <w:szCs w:val="22"/>
        </w:rPr>
        <w:t xml:space="preserve">IX. </w:t>
      </w:r>
      <w:r w:rsidRPr="00F25BCA">
        <w:rPr>
          <w:rFonts w:ascii="Palatino Linotype" w:hAnsi="Palatino Linotype" w:cs="Arial"/>
          <w:i/>
          <w:sz w:val="22"/>
          <w:szCs w:val="22"/>
        </w:rPr>
        <w:t>Se encuentre contenida dentro de las investigaciones de hechos que la Ley señale como delitos y se tramiten ante el</w:t>
      </w:r>
    </w:p>
    <w:p w:rsidR="00D0092E" w:rsidRPr="00F25BCA" w:rsidRDefault="00D0092E" w:rsidP="00D0092E">
      <w:pPr>
        <w:autoSpaceDE w:val="0"/>
        <w:autoSpaceDN w:val="0"/>
        <w:adjustRightInd w:val="0"/>
        <w:ind w:left="851" w:right="899"/>
        <w:jc w:val="both"/>
        <w:rPr>
          <w:rFonts w:ascii="Palatino Linotype" w:hAnsi="Palatino Linotype" w:cs="Arial"/>
          <w:i/>
          <w:sz w:val="22"/>
          <w:szCs w:val="22"/>
        </w:rPr>
      </w:pPr>
      <w:r w:rsidRPr="00F25BCA">
        <w:rPr>
          <w:rFonts w:ascii="Palatino Linotype" w:hAnsi="Palatino Linotype" w:cs="Arial"/>
          <w:i/>
          <w:sz w:val="22"/>
          <w:szCs w:val="22"/>
        </w:rPr>
        <w:t>Ministerio Público;</w:t>
      </w:r>
    </w:p>
    <w:p w:rsidR="00D0092E" w:rsidRPr="00F25BCA" w:rsidRDefault="00D0092E" w:rsidP="00D0092E">
      <w:pPr>
        <w:autoSpaceDE w:val="0"/>
        <w:autoSpaceDN w:val="0"/>
        <w:adjustRightInd w:val="0"/>
        <w:ind w:left="851" w:right="899"/>
        <w:jc w:val="both"/>
        <w:rPr>
          <w:rFonts w:ascii="Palatino Linotype" w:hAnsi="Palatino Linotype" w:cs="Arial"/>
          <w:i/>
          <w:sz w:val="22"/>
          <w:szCs w:val="22"/>
        </w:rPr>
      </w:pPr>
      <w:r w:rsidRPr="00F25BCA">
        <w:rPr>
          <w:rFonts w:ascii="Palatino Linotype" w:hAnsi="Palatino Linotype" w:cs="Arial"/>
          <w:b/>
          <w:bCs/>
          <w:i/>
          <w:sz w:val="22"/>
          <w:szCs w:val="22"/>
        </w:rPr>
        <w:t xml:space="preserve">X. </w:t>
      </w:r>
      <w:r w:rsidRPr="00F25BCA">
        <w:rPr>
          <w:rFonts w:ascii="Palatino Linotype" w:hAnsi="Palatino Linotype" w:cs="Arial"/>
          <w:i/>
          <w:sz w:val="22"/>
          <w:szCs w:val="22"/>
        </w:rPr>
        <w:t>El daño que pueda producirse con la publicación de la información sea mayor que el interés público de conocer la información de referencia, siempre que esté directamente relacionado con procesos o procedimientos administrativos o judiciales que no hayan quedado firmes; 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rsidR="00D0092E" w:rsidRPr="00F25BCA" w:rsidRDefault="00D0092E" w:rsidP="00D0092E">
      <w:pPr>
        <w:autoSpaceDE w:val="0"/>
        <w:autoSpaceDN w:val="0"/>
        <w:adjustRightInd w:val="0"/>
        <w:ind w:left="851" w:right="899"/>
        <w:jc w:val="both"/>
        <w:rPr>
          <w:rFonts w:ascii="Palatino Linotype" w:hAnsi="Palatino Linotype" w:cs="Arial"/>
          <w:i/>
          <w:sz w:val="22"/>
          <w:szCs w:val="22"/>
        </w:rPr>
      </w:pPr>
      <w:r w:rsidRPr="00F25BCA">
        <w:rPr>
          <w:rFonts w:ascii="Palatino Linotype" w:hAnsi="Palatino Linotype" w:cs="Arial"/>
          <w:b/>
          <w:bCs/>
          <w:i/>
          <w:sz w:val="22"/>
          <w:szCs w:val="22"/>
        </w:rPr>
        <w:t xml:space="preserve">XI. </w:t>
      </w:r>
      <w:r w:rsidRPr="00F25BCA">
        <w:rPr>
          <w:rFonts w:ascii="Palatino Linotype" w:hAnsi="Palatino Linotype" w:cs="Arial"/>
          <w:i/>
          <w:sz w:val="22"/>
          <w:szCs w:val="22"/>
        </w:rPr>
        <w:t>Las que por disposición expresa de una ley tengan tal carácter, siempre que sean acordes con las bases, principios y disposiciones establecidos en esta Ley y no la contravengan; así como las previstas en tratados internacionales.</w:t>
      </w:r>
    </w:p>
    <w:p w:rsidR="00D0092E" w:rsidRPr="00F25BCA" w:rsidRDefault="00D0092E" w:rsidP="00D0092E">
      <w:pPr>
        <w:autoSpaceDE w:val="0"/>
        <w:autoSpaceDN w:val="0"/>
        <w:adjustRightInd w:val="0"/>
        <w:ind w:left="851" w:right="899"/>
        <w:jc w:val="both"/>
        <w:rPr>
          <w:rFonts w:ascii="Palatino Linotype" w:hAnsi="Palatino Linotype" w:cs="Arial"/>
          <w:i/>
          <w:sz w:val="22"/>
          <w:szCs w:val="22"/>
        </w:rPr>
      </w:pPr>
      <w:r w:rsidRPr="00F25BCA">
        <w:rPr>
          <w:rFonts w:ascii="Palatino Linotype" w:hAnsi="Palatino Linotype" w:cs="Arial"/>
          <w:b/>
          <w:bCs/>
          <w:i/>
          <w:sz w:val="22"/>
          <w:szCs w:val="22"/>
        </w:rPr>
        <w:t xml:space="preserve">Artículo 141. </w:t>
      </w:r>
      <w:r w:rsidRPr="00F25BCA">
        <w:rPr>
          <w:rFonts w:ascii="Palatino Linotype" w:hAnsi="Palatino Linotype" w:cs="Arial"/>
          <w:i/>
          <w:sz w:val="22"/>
          <w:szCs w:val="22"/>
        </w:rPr>
        <w:t>Las causales de reserva previstas en este Capítulo se deberán fundar y motivar, a través de la aplicación de la prueba de daño a la que se hace referencia en el presente Título.”</w:t>
      </w:r>
    </w:p>
    <w:p w:rsidR="00D0092E" w:rsidRPr="00F25BCA" w:rsidRDefault="00D0092E" w:rsidP="00D0092E">
      <w:pPr>
        <w:autoSpaceDE w:val="0"/>
        <w:autoSpaceDN w:val="0"/>
        <w:adjustRightInd w:val="0"/>
        <w:ind w:right="899"/>
        <w:jc w:val="both"/>
        <w:rPr>
          <w:rFonts w:ascii="Palatino Linotype" w:hAnsi="Palatino Linotype" w:cs="Arial"/>
          <w:b/>
          <w:bCs/>
          <w:i/>
          <w:sz w:val="22"/>
          <w:szCs w:val="22"/>
        </w:rPr>
      </w:pPr>
    </w:p>
    <w:p w:rsidR="00D0092E" w:rsidRPr="00F25BCA" w:rsidRDefault="00D0092E" w:rsidP="00D0092E">
      <w:pPr>
        <w:autoSpaceDE w:val="0"/>
        <w:autoSpaceDN w:val="0"/>
        <w:adjustRightInd w:val="0"/>
        <w:spacing w:line="360" w:lineRule="auto"/>
        <w:ind w:right="-93"/>
        <w:jc w:val="both"/>
        <w:rPr>
          <w:rFonts w:ascii="Palatino Linotype" w:hAnsi="Palatino Linotype" w:cs="Arial"/>
          <w:bCs/>
        </w:rPr>
      </w:pPr>
      <w:r w:rsidRPr="00F25BCA">
        <w:rPr>
          <w:rFonts w:ascii="Palatino Linotype" w:hAnsi="Palatino Linotype" w:cs="Arial"/>
          <w:bCs/>
        </w:rPr>
        <w:t>Debiendo cumplir las formalidades expuestas en el presente medio de impugnación, en concordancia con los artículos 3 y 129 de la Ley en cita, que dispone:</w:t>
      </w:r>
    </w:p>
    <w:p w:rsidR="00D0092E" w:rsidRPr="00F25BCA" w:rsidRDefault="00D0092E" w:rsidP="00D0092E">
      <w:pPr>
        <w:autoSpaceDE w:val="0"/>
        <w:autoSpaceDN w:val="0"/>
        <w:adjustRightInd w:val="0"/>
        <w:spacing w:line="360" w:lineRule="auto"/>
        <w:ind w:left="851" w:right="899"/>
        <w:jc w:val="both"/>
        <w:rPr>
          <w:rFonts w:ascii="Palatino Linotype" w:hAnsi="Palatino Linotype" w:cs="Arial"/>
          <w:i/>
          <w:sz w:val="22"/>
          <w:szCs w:val="22"/>
        </w:rPr>
      </w:pPr>
      <w:r w:rsidRPr="00F25BCA">
        <w:rPr>
          <w:rFonts w:ascii="Palatino Linotype" w:hAnsi="Palatino Linotype" w:cs="Arial"/>
          <w:b/>
          <w:bCs/>
          <w:i/>
          <w:sz w:val="22"/>
          <w:szCs w:val="22"/>
        </w:rPr>
        <w:t xml:space="preserve">“Artículo 3. </w:t>
      </w:r>
      <w:r w:rsidRPr="00F25BCA">
        <w:rPr>
          <w:rFonts w:ascii="Palatino Linotype" w:hAnsi="Palatino Linotype" w:cs="Arial"/>
          <w:i/>
          <w:sz w:val="22"/>
          <w:szCs w:val="22"/>
        </w:rPr>
        <w:t>Para los efectos de la presente Ley se entenderá por:</w:t>
      </w:r>
    </w:p>
    <w:p w:rsidR="00D0092E" w:rsidRPr="00F25BCA" w:rsidRDefault="00D0092E" w:rsidP="00D0092E">
      <w:pPr>
        <w:autoSpaceDE w:val="0"/>
        <w:autoSpaceDN w:val="0"/>
        <w:adjustRightInd w:val="0"/>
        <w:ind w:left="851" w:right="899"/>
        <w:jc w:val="both"/>
        <w:rPr>
          <w:rFonts w:ascii="Palatino Linotype" w:hAnsi="Palatino Linotype" w:cs="Arial"/>
          <w:i/>
          <w:sz w:val="22"/>
          <w:szCs w:val="22"/>
        </w:rPr>
      </w:pPr>
      <w:r w:rsidRPr="00F25BCA">
        <w:rPr>
          <w:rFonts w:ascii="Palatino Linotype" w:hAnsi="Palatino Linotype" w:cs="Arial"/>
          <w:b/>
          <w:bCs/>
          <w:i/>
          <w:sz w:val="22"/>
          <w:szCs w:val="22"/>
        </w:rPr>
        <w:t xml:space="preserve">XXXIII. Prueba de Daño: </w:t>
      </w:r>
      <w:r w:rsidRPr="00F25BCA">
        <w:rPr>
          <w:rFonts w:ascii="Palatino Linotype" w:hAnsi="Palatino Linotype" w:cs="Arial"/>
          <w:i/>
          <w:sz w:val="22"/>
          <w:szCs w:val="22"/>
        </w:rPr>
        <w:t xml:space="preserve">Responsabilidad de los sujetos obligados de demostrar de manera fundada y motivada que la divulgación de información lesiona el interés jurídicamente protegido por la Ley, y que el menoscabo o daño que puede producirse </w:t>
      </w:r>
      <w:r w:rsidRPr="00F25BCA">
        <w:rPr>
          <w:rFonts w:ascii="Palatino Linotype" w:hAnsi="Palatino Linotype" w:cs="Arial"/>
          <w:i/>
          <w:sz w:val="22"/>
          <w:szCs w:val="22"/>
        </w:rPr>
        <w:lastRenderedPageBreak/>
        <w:t>con la publicidad de la información es mayor que el interés de conocerla y por consiguiente debe clasificarse como reservada;</w:t>
      </w:r>
    </w:p>
    <w:p w:rsidR="00D0092E" w:rsidRPr="00F25BCA" w:rsidRDefault="00D0092E" w:rsidP="00D0092E">
      <w:pPr>
        <w:autoSpaceDE w:val="0"/>
        <w:autoSpaceDN w:val="0"/>
        <w:adjustRightInd w:val="0"/>
        <w:ind w:left="851" w:right="899"/>
        <w:jc w:val="both"/>
        <w:rPr>
          <w:rFonts w:ascii="Palatino Linotype" w:hAnsi="Palatino Linotype" w:cs="Arial"/>
          <w:i/>
          <w:sz w:val="22"/>
          <w:szCs w:val="22"/>
        </w:rPr>
      </w:pPr>
      <w:r w:rsidRPr="00F25BCA">
        <w:rPr>
          <w:rFonts w:ascii="Palatino Linotype" w:hAnsi="Palatino Linotype" w:cs="Arial"/>
          <w:b/>
          <w:bCs/>
          <w:i/>
          <w:sz w:val="22"/>
          <w:szCs w:val="22"/>
        </w:rPr>
        <w:t xml:space="preserve">Artículo 129. </w:t>
      </w:r>
      <w:r w:rsidRPr="00F25BCA">
        <w:rPr>
          <w:rFonts w:ascii="Palatino Linotype" w:hAnsi="Palatino Linotype" w:cs="Arial"/>
          <w:i/>
          <w:sz w:val="22"/>
          <w:szCs w:val="22"/>
        </w:rPr>
        <w:t>En la aplicación de la prueba de daño, el sujeto obligado deberá precisar las razones objetivas por las que la apertura de la información generaría una afectación, justificando que:</w:t>
      </w:r>
    </w:p>
    <w:p w:rsidR="00D0092E" w:rsidRPr="00F25BCA" w:rsidRDefault="00D0092E" w:rsidP="00D0092E">
      <w:pPr>
        <w:autoSpaceDE w:val="0"/>
        <w:autoSpaceDN w:val="0"/>
        <w:adjustRightInd w:val="0"/>
        <w:ind w:left="851" w:right="899"/>
        <w:jc w:val="both"/>
        <w:rPr>
          <w:rFonts w:ascii="Palatino Linotype" w:hAnsi="Palatino Linotype" w:cs="Arial"/>
          <w:i/>
          <w:sz w:val="22"/>
          <w:szCs w:val="22"/>
        </w:rPr>
      </w:pPr>
      <w:r w:rsidRPr="00F25BCA">
        <w:rPr>
          <w:rFonts w:ascii="Palatino Linotype" w:hAnsi="Palatino Linotype" w:cs="Arial"/>
          <w:b/>
          <w:bCs/>
          <w:i/>
          <w:sz w:val="22"/>
          <w:szCs w:val="22"/>
        </w:rPr>
        <w:t xml:space="preserve">I. </w:t>
      </w:r>
      <w:r w:rsidRPr="00F25BCA">
        <w:rPr>
          <w:rFonts w:ascii="Palatino Linotype" w:hAnsi="Palatino Linotype" w:cs="Arial"/>
          <w:i/>
          <w:sz w:val="22"/>
          <w:szCs w:val="22"/>
        </w:rPr>
        <w:t>La divulgación de la información representa un riesgo real, demostrable e identificable del perjuicio significativo al interés público o a la seguridad pública;</w:t>
      </w:r>
    </w:p>
    <w:p w:rsidR="00D0092E" w:rsidRPr="00F25BCA" w:rsidRDefault="00D0092E" w:rsidP="00D0092E">
      <w:pPr>
        <w:autoSpaceDE w:val="0"/>
        <w:autoSpaceDN w:val="0"/>
        <w:adjustRightInd w:val="0"/>
        <w:ind w:left="851" w:right="899"/>
        <w:jc w:val="both"/>
        <w:rPr>
          <w:rFonts w:ascii="Palatino Linotype" w:hAnsi="Palatino Linotype" w:cs="Arial"/>
          <w:i/>
          <w:sz w:val="22"/>
          <w:szCs w:val="22"/>
        </w:rPr>
      </w:pPr>
      <w:r w:rsidRPr="00F25BCA">
        <w:rPr>
          <w:rFonts w:ascii="Palatino Linotype" w:hAnsi="Palatino Linotype" w:cs="Arial"/>
          <w:b/>
          <w:bCs/>
          <w:i/>
          <w:sz w:val="22"/>
          <w:szCs w:val="22"/>
        </w:rPr>
        <w:t xml:space="preserve">II. </w:t>
      </w:r>
      <w:r w:rsidRPr="00F25BCA">
        <w:rPr>
          <w:rFonts w:ascii="Palatino Linotype" w:hAnsi="Palatino Linotype" w:cs="Arial"/>
          <w:i/>
          <w:sz w:val="22"/>
          <w:szCs w:val="22"/>
        </w:rPr>
        <w:t>El riesgo de perjuicio que supondría la divulgación supera el interés público general de que se difunda; y</w:t>
      </w:r>
    </w:p>
    <w:p w:rsidR="00D0092E" w:rsidRPr="00F25BCA" w:rsidRDefault="00D0092E" w:rsidP="00D0092E">
      <w:pPr>
        <w:autoSpaceDE w:val="0"/>
        <w:autoSpaceDN w:val="0"/>
        <w:adjustRightInd w:val="0"/>
        <w:ind w:left="851" w:right="899"/>
        <w:jc w:val="both"/>
        <w:rPr>
          <w:rFonts w:ascii="Palatino Linotype" w:hAnsi="Palatino Linotype" w:cs="Arial"/>
          <w:i/>
          <w:sz w:val="22"/>
          <w:szCs w:val="22"/>
        </w:rPr>
      </w:pPr>
      <w:r w:rsidRPr="00F25BCA">
        <w:rPr>
          <w:rFonts w:ascii="Palatino Linotype" w:hAnsi="Palatino Linotype" w:cs="Arial"/>
          <w:b/>
          <w:bCs/>
          <w:i/>
          <w:sz w:val="22"/>
          <w:szCs w:val="22"/>
        </w:rPr>
        <w:t xml:space="preserve">III. </w:t>
      </w:r>
      <w:r w:rsidRPr="00F25BCA">
        <w:rPr>
          <w:rFonts w:ascii="Palatino Linotype" w:hAnsi="Palatino Linotype" w:cs="Arial"/>
          <w:i/>
          <w:sz w:val="22"/>
          <w:szCs w:val="22"/>
        </w:rPr>
        <w:t>La limitación se adecua al principio de proporcionalidad y representa el medio menos restrictivo disponible representa el medio menos restrictivo disponible para evitar el perjuicio.”</w:t>
      </w:r>
    </w:p>
    <w:p w:rsidR="00D0092E" w:rsidRPr="00F25BCA" w:rsidRDefault="00D0092E" w:rsidP="00DD1552">
      <w:pPr>
        <w:spacing w:line="360" w:lineRule="auto"/>
        <w:ind w:right="49"/>
        <w:jc w:val="both"/>
        <w:rPr>
          <w:rFonts w:ascii="Palatino Linotype" w:hAnsi="Palatino Linotype"/>
        </w:rPr>
      </w:pPr>
    </w:p>
    <w:p w:rsidR="00DD1552" w:rsidRPr="00F25BCA" w:rsidRDefault="003119AD" w:rsidP="00DD1552">
      <w:pPr>
        <w:spacing w:line="360" w:lineRule="auto"/>
        <w:ind w:right="49"/>
        <w:jc w:val="both"/>
        <w:rPr>
          <w:rFonts w:ascii="Palatino Linotype" w:hAnsi="Palatino Linotype"/>
          <w:color w:val="000000"/>
        </w:rPr>
      </w:pPr>
      <w:r w:rsidRPr="00F25BCA">
        <w:rPr>
          <w:rFonts w:ascii="Palatino Linotype" w:hAnsi="Palatino Linotype"/>
        </w:rPr>
        <w:t xml:space="preserve">En relación al punto 5, 6 y 7 de la </w:t>
      </w:r>
      <w:r w:rsidR="00925F87" w:rsidRPr="00F25BCA">
        <w:rPr>
          <w:rFonts w:ascii="Palatino Linotype" w:hAnsi="Palatino Linotype"/>
        </w:rPr>
        <w:t>solicitud</w:t>
      </w:r>
      <w:r w:rsidRPr="00F25BCA">
        <w:rPr>
          <w:rFonts w:ascii="Palatino Linotype" w:hAnsi="Palatino Linotype"/>
        </w:rPr>
        <w:t xml:space="preserve"> </w:t>
      </w:r>
      <w:r w:rsidRPr="00F25BCA">
        <w:rPr>
          <w:rFonts w:ascii="Palatino Linotype" w:hAnsi="Palatino Linotype"/>
          <w:b/>
        </w:rPr>
        <w:t>EL RECURRENTE</w:t>
      </w:r>
      <w:r w:rsidRPr="00F25BCA">
        <w:rPr>
          <w:rFonts w:ascii="Palatino Linotype" w:hAnsi="Palatino Linotype"/>
        </w:rPr>
        <w:t xml:space="preserve"> </w:t>
      </w:r>
      <w:r w:rsidR="00DD1552" w:rsidRPr="00F25BCA">
        <w:rPr>
          <w:rFonts w:ascii="Palatino Linotype" w:hAnsi="Palatino Linotype"/>
        </w:rPr>
        <w:t xml:space="preserve">requirió </w:t>
      </w:r>
      <w:r w:rsidR="00DD1552" w:rsidRPr="00F25BCA">
        <w:rPr>
          <w:rFonts w:ascii="Palatino Linotype" w:hAnsi="Palatino Linotype"/>
          <w:color w:val="000000"/>
        </w:rPr>
        <w:t xml:space="preserve">un reporte especifico, claro y actual que diga el motivo por los cuales no hay agua en la Colonia Lomas de Chicoloapan; si es falla de la bomba/pozo o del encargado de dicha bomba/pozo ubicado en Av. Camino al Monte esquina con Av. San Francisco Sur; y los motivos por los cuales no se cuenta con dicha información, toda vez que se lleva más de 5 meses con el mismo problema;  bajo lo cual </w:t>
      </w:r>
      <w:r w:rsidR="00DD1552" w:rsidRPr="00F25BCA">
        <w:rPr>
          <w:rFonts w:ascii="Palatino Linotype" w:hAnsi="Palatino Linotype"/>
          <w:b/>
          <w:color w:val="000000"/>
        </w:rPr>
        <w:t>EL SUJETO OBLIGADO</w:t>
      </w:r>
      <w:r w:rsidR="00141C18" w:rsidRPr="00F25BCA">
        <w:rPr>
          <w:rFonts w:ascii="Palatino Linotype" w:hAnsi="Palatino Linotype"/>
          <w:color w:val="000000"/>
        </w:rPr>
        <w:t xml:space="preserve">, señaló contar con la información, lo cierto es que de acuerdo al estudio que antecede y de conformidad con lo peticionado, no se encontró normatividad que obligue a tener digitalizada dicha información, atendiendo a ello deberá señalar los costos de reproducción para su entrega, la forma y términos para realizar el pago, de forma clara y precisa, bajo lo cual es procedente su entrega previa acreditación de haber enterado la cantidad que le indique </w:t>
      </w:r>
      <w:r w:rsidR="00141C18" w:rsidRPr="00F25BCA">
        <w:rPr>
          <w:rFonts w:ascii="Palatino Linotype" w:hAnsi="Palatino Linotype"/>
          <w:b/>
          <w:color w:val="000000"/>
        </w:rPr>
        <w:t>EL SUJETO OBLIGADO</w:t>
      </w:r>
      <w:r w:rsidR="00141C18" w:rsidRPr="00F25BCA">
        <w:rPr>
          <w:rFonts w:ascii="Palatino Linotype" w:hAnsi="Palatino Linotype"/>
          <w:color w:val="000000"/>
        </w:rPr>
        <w:t xml:space="preserve">, y una vez realizado esto proceder a su entrega, por lo que deberá entregar el reporte o </w:t>
      </w:r>
      <w:r w:rsidR="00F23F11" w:rsidRPr="00F25BCA">
        <w:rPr>
          <w:rFonts w:ascii="Palatino Linotype" w:hAnsi="Palatino Linotype"/>
          <w:color w:val="000000"/>
        </w:rPr>
        <w:t>diagnóstico</w:t>
      </w:r>
      <w:r w:rsidR="00141C18" w:rsidRPr="00F25BCA">
        <w:rPr>
          <w:rFonts w:ascii="Palatino Linotype" w:hAnsi="Palatino Linotype"/>
          <w:color w:val="000000"/>
        </w:rPr>
        <w:t xml:space="preserve"> </w:t>
      </w:r>
      <w:r w:rsidR="00F23F11" w:rsidRPr="00F25BCA">
        <w:rPr>
          <w:rFonts w:ascii="Palatino Linotype" w:hAnsi="Palatino Linotype"/>
          <w:color w:val="000000"/>
        </w:rPr>
        <w:t>de la falta de agua en la Colonia Lomas de Chicoloapan.</w:t>
      </w:r>
    </w:p>
    <w:p w:rsidR="00F23F11" w:rsidRPr="00F25BCA" w:rsidRDefault="00F23F11" w:rsidP="00DD1552">
      <w:pPr>
        <w:spacing w:line="360" w:lineRule="auto"/>
        <w:ind w:right="49"/>
        <w:jc w:val="both"/>
        <w:rPr>
          <w:rFonts w:ascii="Palatino Linotype" w:hAnsi="Palatino Linotype"/>
          <w:color w:val="000000"/>
        </w:rPr>
      </w:pPr>
    </w:p>
    <w:p w:rsidR="00F23F11" w:rsidRPr="00F25BCA" w:rsidRDefault="00F23F11" w:rsidP="00DD1552">
      <w:pPr>
        <w:spacing w:line="360" w:lineRule="auto"/>
        <w:ind w:right="49"/>
        <w:jc w:val="both"/>
        <w:rPr>
          <w:rFonts w:ascii="Palatino Linotype" w:hAnsi="Palatino Linotype"/>
          <w:color w:val="000000"/>
        </w:rPr>
      </w:pPr>
      <w:r w:rsidRPr="00F25BCA">
        <w:rPr>
          <w:rFonts w:ascii="Palatino Linotype" w:hAnsi="Palatino Linotype"/>
          <w:color w:val="000000"/>
        </w:rPr>
        <w:lastRenderedPageBreak/>
        <w:t>Por último en relación a lo requerido por el solicitante relativo a la planilla de todo el personal del presente organismo en el que especifique nombre completo, cargo, puesto y facultades que tienen por cada una de sus áreas y/o puestos</w:t>
      </w:r>
      <w:r w:rsidR="0099480B" w:rsidRPr="00F25BCA">
        <w:rPr>
          <w:rFonts w:ascii="Palatino Linotype" w:hAnsi="Palatino Linotype"/>
          <w:color w:val="000000"/>
        </w:rPr>
        <w:t xml:space="preserve">, a lo que mediante respuesta </w:t>
      </w:r>
      <w:r w:rsidR="0099480B" w:rsidRPr="00F25BCA">
        <w:rPr>
          <w:rFonts w:ascii="Palatino Linotype" w:hAnsi="Palatino Linotype"/>
          <w:b/>
          <w:color w:val="000000"/>
        </w:rPr>
        <w:t>EL SUJETO OBLIGADO</w:t>
      </w:r>
      <w:r w:rsidR="0099480B" w:rsidRPr="00F25BCA">
        <w:rPr>
          <w:rFonts w:ascii="Palatino Linotype" w:hAnsi="Palatino Linotype"/>
          <w:color w:val="000000"/>
        </w:rPr>
        <w:t xml:space="preserve">,  le indicó que contaba con la información; sin embargo para acceder a ella </w:t>
      </w:r>
      <w:r w:rsidR="0099480B" w:rsidRPr="00F25BCA">
        <w:rPr>
          <w:rFonts w:ascii="Palatino Linotype" w:hAnsi="Palatino Linotype"/>
          <w:b/>
          <w:color w:val="000000"/>
        </w:rPr>
        <w:t>EL RECURRENTE</w:t>
      </w:r>
      <w:r w:rsidR="0099480B" w:rsidRPr="00F25BCA">
        <w:rPr>
          <w:rFonts w:ascii="Palatino Linotype" w:hAnsi="Palatino Linotype"/>
          <w:color w:val="000000"/>
        </w:rPr>
        <w:t xml:space="preserve"> debía cubrir el pago correspondiente por los materiales utilizados para su entrega.</w:t>
      </w:r>
    </w:p>
    <w:p w:rsidR="0099480B" w:rsidRPr="00F25BCA" w:rsidRDefault="0099480B" w:rsidP="00DD1552">
      <w:pPr>
        <w:spacing w:line="360" w:lineRule="auto"/>
        <w:ind w:right="49"/>
        <w:jc w:val="both"/>
        <w:rPr>
          <w:rFonts w:ascii="Palatino Linotype" w:hAnsi="Palatino Linotype"/>
          <w:color w:val="000000"/>
        </w:rPr>
      </w:pPr>
    </w:p>
    <w:p w:rsidR="0099480B" w:rsidRPr="00F25BCA" w:rsidRDefault="0099480B" w:rsidP="00DD1552">
      <w:pPr>
        <w:spacing w:line="360" w:lineRule="auto"/>
        <w:ind w:right="49"/>
        <w:jc w:val="both"/>
        <w:rPr>
          <w:rFonts w:ascii="Palatino Linotype" w:hAnsi="Palatino Linotype"/>
          <w:color w:val="000000"/>
        </w:rPr>
      </w:pPr>
      <w:r w:rsidRPr="00F25BCA">
        <w:rPr>
          <w:rFonts w:ascii="Palatino Linotype" w:hAnsi="Palatino Linotype"/>
          <w:color w:val="000000"/>
        </w:rPr>
        <w:t>Bajo lo expuesto, la Ley de Transparencia y Acceso a la Información Pública del Estado de México y Municipios señala.</w:t>
      </w:r>
    </w:p>
    <w:p w:rsidR="0099480B" w:rsidRPr="00F25BCA" w:rsidRDefault="0099480B" w:rsidP="00DD1552">
      <w:pPr>
        <w:spacing w:line="360" w:lineRule="auto"/>
        <w:ind w:right="49"/>
        <w:jc w:val="both"/>
        <w:rPr>
          <w:rFonts w:ascii="Palatino Linotype" w:hAnsi="Palatino Linotype"/>
          <w:color w:val="000000"/>
        </w:rPr>
      </w:pPr>
    </w:p>
    <w:p w:rsidR="0099480B" w:rsidRPr="00F25BCA" w:rsidRDefault="0099480B" w:rsidP="0099480B">
      <w:pPr>
        <w:autoSpaceDE w:val="0"/>
        <w:autoSpaceDN w:val="0"/>
        <w:adjustRightInd w:val="0"/>
        <w:ind w:left="851" w:right="899"/>
        <w:jc w:val="both"/>
        <w:rPr>
          <w:rFonts w:ascii="Palatino Linotype" w:hAnsi="Palatino Linotype" w:cs="Arial"/>
          <w:i/>
          <w:sz w:val="22"/>
          <w:szCs w:val="22"/>
        </w:rPr>
      </w:pPr>
      <w:r w:rsidRPr="00F25BCA">
        <w:rPr>
          <w:rFonts w:ascii="Palatino Linotype" w:hAnsi="Palatino Linotype" w:cs="Arial"/>
          <w:b/>
          <w:bCs/>
          <w:i/>
          <w:sz w:val="22"/>
          <w:szCs w:val="22"/>
        </w:rPr>
        <w:t xml:space="preserve">Artículo 92. </w:t>
      </w:r>
      <w:r w:rsidRPr="00F25BCA">
        <w:rPr>
          <w:rFonts w:ascii="Palatino Linotype" w:hAnsi="Palatino Linotype" w:cs="Arial"/>
          <w:i/>
          <w:sz w:val="22"/>
          <w:szCs w:val="22"/>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99480B" w:rsidRPr="00F25BCA" w:rsidRDefault="0099480B" w:rsidP="0099480B">
      <w:pPr>
        <w:autoSpaceDE w:val="0"/>
        <w:autoSpaceDN w:val="0"/>
        <w:adjustRightInd w:val="0"/>
        <w:ind w:left="851" w:right="899"/>
        <w:jc w:val="both"/>
        <w:rPr>
          <w:rFonts w:ascii="Palatino Linotype" w:hAnsi="Palatino Linotype" w:cs="Arial"/>
          <w:i/>
          <w:sz w:val="22"/>
          <w:szCs w:val="22"/>
        </w:rPr>
      </w:pPr>
      <w:r w:rsidRPr="00F25BCA">
        <w:rPr>
          <w:rFonts w:ascii="Palatino Linotype" w:hAnsi="Palatino Linotype" w:cs="Arial"/>
          <w:i/>
          <w:sz w:val="22"/>
          <w:szCs w:val="22"/>
        </w:rPr>
        <w:t>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rsidR="003119AD" w:rsidRPr="00F25BCA" w:rsidRDefault="0099480B" w:rsidP="007A1657">
      <w:pPr>
        <w:spacing w:before="240" w:after="240" w:line="360" w:lineRule="auto"/>
        <w:ind w:right="49"/>
        <w:jc w:val="both"/>
        <w:rPr>
          <w:rFonts w:ascii="Palatino Linotype" w:hAnsi="Palatino Linotype"/>
        </w:rPr>
      </w:pPr>
      <w:r w:rsidRPr="00F25BCA">
        <w:rPr>
          <w:rFonts w:ascii="Palatino Linotype" w:hAnsi="Palatino Linotype"/>
          <w:color w:val="000000"/>
        </w:rPr>
        <w:t>Es de la normativa en estudio que siendo una obligación de transparencia común y al contar con la información de mérito, es que se ordena su entrega sin costo alguno para el particular al quedad evidenciado que cuenta con la información de manera electrónica la cual es pública.</w:t>
      </w:r>
    </w:p>
    <w:p w:rsidR="00881A20" w:rsidRPr="00F25BCA" w:rsidRDefault="00881A20" w:rsidP="00261218">
      <w:pPr>
        <w:spacing w:before="120" w:after="120" w:line="360" w:lineRule="auto"/>
        <w:jc w:val="both"/>
        <w:rPr>
          <w:rFonts w:ascii="Palatino Linotype" w:hAnsi="Palatino Linotype" w:cs="Arial"/>
          <w:sz w:val="8"/>
        </w:rPr>
      </w:pPr>
    </w:p>
    <w:p w:rsidR="00261218" w:rsidRPr="00F25BCA" w:rsidRDefault="00261218" w:rsidP="00261218">
      <w:pPr>
        <w:spacing w:before="120" w:after="120" w:line="360" w:lineRule="auto"/>
        <w:jc w:val="both"/>
        <w:rPr>
          <w:rFonts w:ascii="Palatino Linotype" w:hAnsi="Palatino Linotype" w:cs="Arial"/>
          <w:sz w:val="4"/>
        </w:rPr>
      </w:pPr>
    </w:p>
    <w:p w:rsidR="001B77A2" w:rsidRPr="00F25BCA" w:rsidRDefault="001B77A2" w:rsidP="001B77A2">
      <w:pPr>
        <w:spacing w:line="360" w:lineRule="auto"/>
        <w:jc w:val="both"/>
        <w:rPr>
          <w:rFonts w:ascii="Palatino Linotype" w:hAnsi="Palatino Linotype" w:cs="Arial"/>
        </w:rPr>
      </w:pPr>
      <w:r w:rsidRPr="00F25BCA">
        <w:rPr>
          <w:rFonts w:ascii="Palatino Linotype" w:hAnsi="Palatino Linotype" w:cs="Arial"/>
          <w:lang w:eastAsia="es-MX"/>
        </w:rPr>
        <w:t xml:space="preserve">Por último, no pasa desapercibido para este Órgano Garante que </w:t>
      </w:r>
      <w:r w:rsidRPr="00F25BCA">
        <w:rPr>
          <w:rFonts w:ascii="Palatino Linotype" w:hAnsi="Palatino Linotype" w:cs="Arial"/>
          <w:b/>
          <w:lang w:eastAsia="es-MX"/>
        </w:rPr>
        <w:t>EL RECURRENTE</w:t>
      </w:r>
      <w:r w:rsidRPr="00F25BCA">
        <w:rPr>
          <w:rFonts w:ascii="Palatino Linotype" w:hAnsi="Palatino Linotype" w:cs="Arial"/>
          <w:lang w:eastAsia="es-MX"/>
        </w:rPr>
        <w:t xml:space="preserve"> señaló en su solicitud de acceso a la información pública que </w:t>
      </w:r>
      <w:r w:rsidRPr="00F25BCA">
        <w:rPr>
          <w:rFonts w:ascii="Palatino Linotype" w:hAnsi="Palatino Linotype" w:cs="Arial"/>
          <w:i/>
          <w:sz w:val="22"/>
          <w:szCs w:val="22"/>
          <w:lang w:eastAsia="es-MX"/>
        </w:rPr>
        <w:t>“. . .</w:t>
      </w:r>
      <w:r w:rsidRPr="00F25BCA">
        <w:t xml:space="preserve"> </w:t>
      </w:r>
      <w:r w:rsidRPr="00F25BCA">
        <w:rPr>
          <w:rFonts w:ascii="Palatino Linotype" w:hAnsi="Palatino Linotype" w:cs="Arial"/>
          <w:i/>
          <w:spacing w:val="-6"/>
          <w:sz w:val="22"/>
          <w:szCs w:val="22"/>
          <w:lang w:eastAsia="es-MX"/>
        </w:rPr>
        <w:t xml:space="preserve">Esta es tan solo una solicitud </w:t>
      </w:r>
      <w:r w:rsidRPr="00F25BCA">
        <w:rPr>
          <w:rFonts w:ascii="Palatino Linotype" w:hAnsi="Palatino Linotype" w:cs="Arial"/>
          <w:i/>
          <w:spacing w:val="-6"/>
          <w:sz w:val="22"/>
          <w:szCs w:val="22"/>
          <w:lang w:eastAsia="es-MX"/>
        </w:rPr>
        <w:lastRenderedPageBreak/>
        <w:t>de información mas por su notable incompetencia para resolver un problema tan sencillo como supervisar que los encargados de las bombas/pozos hagan bien su trabajo y no enfocarse nada mas a estar robando todo lo que puedan!. . .”,</w:t>
      </w:r>
      <w:r w:rsidRPr="00F25BCA">
        <w:rPr>
          <w:rFonts w:ascii="Palatino Linotype" w:hAnsi="Palatino Linotype" w:cs="Arial"/>
          <w:spacing w:val="-6"/>
          <w:sz w:val="22"/>
          <w:lang w:eastAsia="es-MX"/>
        </w:rPr>
        <w:t xml:space="preserve"> </w:t>
      </w:r>
      <w:r w:rsidRPr="00F25BCA">
        <w:rPr>
          <w:rFonts w:ascii="Palatino Linotype" w:hAnsi="Palatino Linotype" w:cs="Arial"/>
        </w:rPr>
        <w:t xml:space="preserve">en ese sentido, se trata de manifestaciones subjetivas y unilaterales, realizadas por </w:t>
      </w:r>
      <w:r w:rsidRPr="00F25BCA">
        <w:rPr>
          <w:rFonts w:ascii="Palatino Linotype" w:hAnsi="Palatino Linotype" w:cs="Arial"/>
          <w:b/>
        </w:rPr>
        <w:t>EL RECURRENTE</w:t>
      </w:r>
      <w:r w:rsidRPr="00F25BCA">
        <w:rPr>
          <w:rFonts w:ascii="Palatino Linotype" w:hAnsi="Palatino Linotype" w:cs="Arial"/>
        </w:rPr>
        <w:t xml:space="preserve"> los cuales no son materia del recurso de revisión, pues del artículo 36 de la Ley de la materia, no se desprende que este Instituto tenga facultades para pronunciarse acerca de ese tipo manifestaciones vertidas por los particulares.</w:t>
      </w:r>
    </w:p>
    <w:p w:rsidR="001B77A2" w:rsidRPr="00F25BCA" w:rsidRDefault="001B77A2" w:rsidP="001B77A2">
      <w:pPr>
        <w:spacing w:before="240" w:after="240" w:line="360" w:lineRule="auto"/>
        <w:ind w:right="49"/>
        <w:jc w:val="both"/>
        <w:rPr>
          <w:rFonts w:ascii="Palatino Linotype" w:eastAsia="Calibri" w:hAnsi="Palatino Linotype" w:cs="Arial"/>
        </w:rPr>
      </w:pPr>
      <w:r w:rsidRPr="00F25BCA">
        <w:rPr>
          <w:rFonts w:ascii="Palatino Linotype" w:eastAsia="Calibri" w:hAnsi="Palatino Linotype" w:cs="Arial"/>
        </w:rPr>
        <w:t xml:space="preserve">Es de lo expuesto que, se consideran como fundadas las razones y  motivos formulados por </w:t>
      </w:r>
      <w:r w:rsidRPr="00F25BCA">
        <w:rPr>
          <w:rFonts w:ascii="Palatino Linotype" w:eastAsia="Calibri" w:hAnsi="Palatino Linotype" w:cs="Arial"/>
          <w:b/>
        </w:rPr>
        <w:t xml:space="preserve">EL RECURRENTE, </w:t>
      </w:r>
      <w:r w:rsidRPr="00F25BCA">
        <w:rPr>
          <w:rFonts w:ascii="Palatino Linotype" w:eastAsia="Calibri" w:hAnsi="Palatino Linotype" w:cs="Arial"/>
        </w:rPr>
        <w:t>en el presente medio de impugnación.</w:t>
      </w:r>
    </w:p>
    <w:p w:rsidR="001B77A2" w:rsidRPr="00F25BCA" w:rsidRDefault="001B77A2" w:rsidP="001B77A2">
      <w:pPr>
        <w:spacing w:before="120" w:after="120" w:line="360" w:lineRule="auto"/>
        <w:jc w:val="both"/>
        <w:rPr>
          <w:rFonts w:ascii="Palatino Linotype" w:hAnsi="Palatino Linotype" w:cs="Arial"/>
          <w:b/>
        </w:rPr>
      </w:pPr>
      <w:r w:rsidRPr="00F25BCA">
        <w:rPr>
          <w:rFonts w:ascii="Palatino Linotype" w:hAnsi="Palatino Linotype" w:cs="Arial"/>
        </w:rPr>
        <w:t>Atento a lo anterior, esta Ponencia resolutora, en términos del artículo 186</w:t>
      </w:r>
      <w:r w:rsidR="00D0092E" w:rsidRPr="00F25BCA">
        <w:rPr>
          <w:rFonts w:ascii="Palatino Linotype" w:hAnsi="Palatino Linotype" w:cs="Arial"/>
        </w:rPr>
        <w:t>,</w:t>
      </w:r>
      <w:r w:rsidRPr="00F25BCA">
        <w:rPr>
          <w:rFonts w:ascii="Palatino Linotype" w:hAnsi="Palatino Linotype" w:cs="Arial"/>
        </w:rPr>
        <w:t xml:space="preserve"> fracción III de la Ley de Transparencia y Acceso a la Información Pública del Estado de México y Municipios, determina </w:t>
      </w:r>
      <w:r w:rsidR="00D0092E" w:rsidRPr="00F25BCA">
        <w:rPr>
          <w:rFonts w:ascii="Palatino Linotype" w:hAnsi="Palatino Linotype" w:cs="Arial"/>
          <w:b/>
        </w:rPr>
        <w:t>REVOCAR</w:t>
      </w:r>
      <w:r w:rsidRPr="00F25BCA">
        <w:rPr>
          <w:rFonts w:ascii="Palatino Linotype" w:hAnsi="Palatino Linotype" w:cs="Arial"/>
        </w:rPr>
        <w:t xml:space="preserve"> la respuesta del </w:t>
      </w:r>
      <w:r w:rsidRPr="00F25BCA">
        <w:rPr>
          <w:rFonts w:ascii="Palatino Linotype" w:hAnsi="Palatino Linotype" w:cs="Arial"/>
          <w:b/>
        </w:rPr>
        <w:t>SUJETO OBLIGADO</w:t>
      </w:r>
      <w:r w:rsidRPr="00F25BCA">
        <w:rPr>
          <w:rFonts w:ascii="Palatino Linotype" w:hAnsi="Palatino Linotype" w:cs="Arial"/>
        </w:rPr>
        <w:t xml:space="preserve">, y ordenar la entrega al </w:t>
      </w:r>
      <w:r w:rsidRPr="00F25BCA">
        <w:rPr>
          <w:rFonts w:ascii="Palatino Linotype" w:hAnsi="Palatino Linotype" w:cs="Arial"/>
          <w:b/>
        </w:rPr>
        <w:t>RECURRENTE</w:t>
      </w:r>
      <w:r w:rsidRPr="00F25BCA">
        <w:rPr>
          <w:rFonts w:ascii="Palatino Linotype" w:hAnsi="Palatino Linotype" w:cs="Arial"/>
        </w:rPr>
        <w:t xml:space="preserve"> de la información que ha quedado precisada</w:t>
      </w:r>
      <w:r w:rsidRPr="00F25BCA">
        <w:rPr>
          <w:rFonts w:ascii="Palatino Linotype" w:hAnsi="Palatino Linotype" w:cs="Arial"/>
          <w:b/>
        </w:rPr>
        <w:t>.</w:t>
      </w:r>
    </w:p>
    <w:p w:rsidR="008409F4" w:rsidRPr="00F25BCA" w:rsidRDefault="001B77A2" w:rsidP="001B77A2">
      <w:pPr>
        <w:widowControl w:val="0"/>
        <w:autoSpaceDE w:val="0"/>
        <w:autoSpaceDN w:val="0"/>
        <w:adjustRightInd w:val="0"/>
        <w:spacing w:before="240" w:after="120" w:line="360" w:lineRule="auto"/>
        <w:jc w:val="both"/>
        <w:rPr>
          <w:rFonts w:ascii="Palatino Linotype" w:eastAsia="Calibri" w:hAnsi="Palatino Linotype" w:cs="Arial"/>
        </w:rPr>
      </w:pPr>
      <w:r w:rsidRPr="00F25BCA">
        <w:rPr>
          <w:rFonts w:ascii="Palatino Linotype" w:eastAsia="Calibri" w:hAnsi="Palatino Linotype" w:cs="Arial"/>
        </w:rPr>
        <w:t xml:space="preserve">Así, con </w:t>
      </w:r>
      <w:r w:rsidRPr="00F25BCA">
        <w:rPr>
          <w:rFonts w:ascii="Palatino Linotype" w:hAnsi="Palatino Linotype" w:cs="Arial"/>
        </w:rPr>
        <w:t>fundamento</w:t>
      </w:r>
      <w:r w:rsidRPr="00F25BCA">
        <w:rPr>
          <w:rFonts w:ascii="Palatino Linotype" w:eastAsia="Calibri" w:hAnsi="Palatino Linotype" w:cs="Arial"/>
        </w:rPr>
        <w:t xml:space="preserve"> en lo prescrito en los artículos 5 </w:t>
      </w:r>
      <w:r w:rsidRPr="00F25BCA">
        <w:rPr>
          <w:rFonts w:ascii="Palatino Linotype" w:hAnsi="Palatino Linotype"/>
        </w:rPr>
        <w:t>párrafos vigésimo, vigésimo primero y vigésimo segundo fracciones IV y V</w:t>
      </w:r>
      <w:r w:rsidRPr="00F25BCA">
        <w:rPr>
          <w:rFonts w:ascii="Palatino Linotype" w:eastAsia="Calibri" w:hAnsi="Palatino Linotype" w:cs="Arial"/>
        </w:rPr>
        <w:t xml:space="preserve"> de la Constitución Política del Estado Libre y Soberano de México; </w:t>
      </w:r>
      <w:r w:rsidRPr="00F25BCA">
        <w:rPr>
          <w:rFonts w:ascii="Palatino Linotype" w:hAnsi="Palatino Linotype"/>
        </w:rPr>
        <w:t xml:space="preserve">2 fracción II, </w:t>
      </w:r>
      <w:r w:rsidR="00DE4DBC" w:rsidRPr="00F25BCA">
        <w:rPr>
          <w:rFonts w:ascii="Palatino Linotype" w:hAnsi="Palatino Linotype"/>
        </w:rPr>
        <w:t xml:space="preserve">9, </w:t>
      </w:r>
      <w:r w:rsidRPr="00F25BCA">
        <w:rPr>
          <w:rFonts w:ascii="Palatino Linotype" w:hAnsi="Palatino Linotype" w:cs="Arial"/>
          <w:lang w:val="es-ES_tradnl"/>
        </w:rPr>
        <w:t>29</w:t>
      </w:r>
      <w:r w:rsidRPr="00F25BCA">
        <w:rPr>
          <w:rFonts w:ascii="Palatino Linotype" w:hAnsi="Palatino Linotype"/>
        </w:rPr>
        <w:t>, 36 fracciones I y II, 176, 178, 179, 181, 185 fracción I, 186 y 188</w:t>
      </w:r>
      <w:r w:rsidRPr="00F25BCA">
        <w:rPr>
          <w:rFonts w:ascii="Palatino Linotype" w:eastAsia="Calibri" w:hAnsi="Palatino Linotype" w:cs="Arial"/>
        </w:rPr>
        <w:t xml:space="preserve"> de la Ley de Transparencia y Acceso a la Información Pública del Estado de México y Municipios, este Pleno:</w:t>
      </w:r>
    </w:p>
    <w:p w:rsidR="00AA1CC5" w:rsidRPr="00F25BCA" w:rsidRDefault="00AA1CC5" w:rsidP="00AA1CC5">
      <w:pPr>
        <w:spacing w:before="240" w:after="240" w:line="360" w:lineRule="auto"/>
        <w:jc w:val="center"/>
        <w:rPr>
          <w:rFonts w:ascii="Palatino Linotype" w:hAnsi="Palatino Linotype"/>
          <w:b/>
          <w:sz w:val="28"/>
        </w:rPr>
      </w:pPr>
      <w:r w:rsidRPr="00F25BCA">
        <w:rPr>
          <w:rFonts w:ascii="Palatino Linotype" w:hAnsi="Palatino Linotype"/>
          <w:b/>
          <w:sz w:val="28"/>
        </w:rPr>
        <w:t>R E S U E L V E</w:t>
      </w:r>
    </w:p>
    <w:p w:rsidR="00550A05" w:rsidRPr="00F25BCA" w:rsidRDefault="00550A05" w:rsidP="00550A05">
      <w:pPr>
        <w:spacing w:line="360" w:lineRule="auto"/>
        <w:jc w:val="both"/>
        <w:rPr>
          <w:rFonts w:ascii="Palatino Linotype" w:hAnsi="Palatino Linotype" w:cs="Arial"/>
          <w:lang w:val="es-MX"/>
        </w:rPr>
      </w:pPr>
      <w:r w:rsidRPr="00F25BCA">
        <w:rPr>
          <w:rFonts w:ascii="Palatino Linotype" w:hAnsi="Palatino Linotype" w:cs="Arial"/>
          <w:b/>
          <w:bCs/>
          <w:color w:val="222222"/>
          <w:sz w:val="28"/>
          <w:lang w:eastAsia="es-MX"/>
        </w:rPr>
        <w:t>PRIMERO</w:t>
      </w:r>
      <w:r w:rsidRPr="00F25BCA">
        <w:rPr>
          <w:rFonts w:ascii="Palatino Linotype" w:hAnsi="Palatino Linotype" w:cs="Arial"/>
        </w:rPr>
        <w:t xml:space="preserve">. Resultan </w:t>
      </w:r>
      <w:r w:rsidRPr="00F25BCA">
        <w:rPr>
          <w:rFonts w:ascii="Palatino Linotype" w:hAnsi="Palatino Linotype" w:cs="Arial"/>
          <w:b/>
        </w:rPr>
        <w:t>fundadas</w:t>
      </w:r>
      <w:r w:rsidRPr="00F25BCA">
        <w:rPr>
          <w:rFonts w:ascii="Palatino Linotype" w:hAnsi="Palatino Linotype" w:cs="Arial"/>
        </w:rPr>
        <w:t xml:space="preserve"> las razones o motivos de inconformidad planteadas por </w:t>
      </w:r>
      <w:r w:rsidRPr="00F25BCA">
        <w:rPr>
          <w:rFonts w:ascii="Palatino Linotype" w:hAnsi="Palatino Linotype" w:cs="Arial"/>
          <w:b/>
        </w:rPr>
        <w:t>EL RECURRENTE</w:t>
      </w:r>
      <w:r w:rsidRPr="00F25BCA">
        <w:rPr>
          <w:rFonts w:ascii="Palatino Linotype" w:hAnsi="Palatino Linotype" w:cs="Arial"/>
        </w:rPr>
        <w:t xml:space="preserve"> </w:t>
      </w:r>
      <w:r w:rsidRPr="00F25BCA">
        <w:rPr>
          <w:rFonts w:ascii="Palatino Linotype" w:hAnsi="Palatino Linotype" w:cs="Arial"/>
          <w:lang w:val="es-MX"/>
        </w:rPr>
        <w:t xml:space="preserve">en términos del Considerando </w:t>
      </w:r>
      <w:r w:rsidRPr="00F25BCA">
        <w:rPr>
          <w:rFonts w:ascii="Palatino Linotype" w:hAnsi="Palatino Linotype" w:cs="Arial"/>
          <w:b/>
          <w:lang w:val="es-MX"/>
        </w:rPr>
        <w:t>QUINTO</w:t>
      </w:r>
      <w:r w:rsidRPr="00F25BCA">
        <w:rPr>
          <w:rFonts w:ascii="Palatino Linotype" w:hAnsi="Palatino Linotype" w:cs="Arial"/>
          <w:lang w:val="es-MX"/>
        </w:rPr>
        <w:t xml:space="preserve"> de esta Resolución.</w:t>
      </w:r>
    </w:p>
    <w:p w:rsidR="00550A05" w:rsidRPr="00F25BCA" w:rsidRDefault="00550A05" w:rsidP="00550A05">
      <w:pPr>
        <w:spacing w:line="360" w:lineRule="auto"/>
        <w:jc w:val="both"/>
        <w:rPr>
          <w:rFonts w:ascii="Palatino Linotype" w:hAnsi="Palatino Linotype" w:cs="Arial"/>
          <w:sz w:val="16"/>
        </w:rPr>
      </w:pPr>
    </w:p>
    <w:p w:rsidR="00550A05" w:rsidRPr="00F25BCA" w:rsidRDefault="00550A05" w:rsidP="00550A05">
      <w:pPr>
        <w:spacing w:line="360" w:lineRule="auto"/>
        <w:jc w:val="both"/>
        <w:rPr>
          <w:rFonts w:ascii="Palatino Linotype" w:eastAsia="Calibri" w:hAnsi="Palatino Linotype" w:cs="Arial"/>
        </w:rPr>
      </w:pPr>
      <w:r w:rsidRPr="00F25BCA">
        <w:rPr>
          <w:rFonts w:ascii="Palatino Linotype" w:hAnsi="Palatino Linotype" w:cs="Arial"/>
          <w:b/>
          <w:bCs/>
          <w:color w:val="222222"/>
          <w:sz w:val="28"/>
          <w:lang w:eastAsia="es-MX"/>
        </w:rPr>
        <w:t>SEGUNDO</w:t>
      </w:r>
      <w:r w:rsidRPr="00F25BCA">
        <w:rPr>
          <w:rFonts w:ascii="Palatino Linotype" w:eastAsia="Calibri" w:hAnsi="Palatino Linotype" w:cs="Arial"/>
          <w:b/>
          <w:bCs/>
        </w:rPr>
        <w:t xml:space="preserve">. </w:t>
      </w:r>
      <w:r w:rsidRPr="00F25BCA">
        <w:rPr>
          <w:rFonts w:ascii="Palatino Linotype" w:eastAsia="Calibri" w:hAnsi="Palatino Linotype" w:cs="Arial"/>
          <w:bCs/>
        </w:rPr>
        <w:t>Se</w:t>
      </w:r>
      <w:r w:rsidRPr="00F25BCA">
        <w:rPr>
          <w:rFonts w:ascii="Palatino Linotype" w:eastAsia="Calibri" w:hAnsi="Palatino Linotype" w:cs="Arial"/>
          <w:b/>
          <w:bCs/>
        </w:rPr>
        <w:t xml:space="preserve"> </w:t>
      </w:r>
      <w:r w:rsidR="00D0092E" w:rsidRPr="00F25BCA">
        <w:rPr>
          <w:rFonts w:ascii="Palatino Linotype" w:eastAsia="Calibri" w:hAnsi="Palatino Linotype" w:cs="Arial"/>
          <w:b/>
          <w:bCs/>
        </w:rPr>
        <w:t>R</w:t>
      </w:r>
      <w:r w:rsidR="006B2B51" w:rsidRPr="00F25BCA">
        <w:rPr>
          <w:rFonts w:ascii="Palatino Linotype" w:eastAsia="Calibri" w:hAnsi="Palatino Linotype" w:cs="Arial"/>
          <w:b/>
          <w:bCs/>
        </w:rPr>
        <w:t>EVOCA</w:t>
      </w:r>
      <w:r w:rsidR="004116FA" w:rsidRPr="00F25BCA">
        <w:rPr>
          <w:rFonts w:ascii="Palatino Linotype" w:eastAsia="Calibri" w:hAnsi="Palatino Linotype" w:cs="Arial"/>
          <w:b/>
          <w:bCs/>
        </w:rPr>
        <w:t xml:space="preserve"> </w:t>
      </w:r>
      <w:r w:rsidR="004116FA" w:rsidRPr="00F25BCA">
        <w:rPr>
          <w:rFonts w:ascii="Palatino Linotype" w:eastAsia="Calibri" w:hAnsi="Palatino Linotype" w:cs="Arial"/>
          <w:bCs/>
        </w:rPr>
        <w:t>la respuesta y se</w:t>
      </w:r>
      <w:r w:rsidR="004116FA" w:rsidRPr="00F25BCA">
        <w:rPr>
          <w:rFonts w:ascii="Palatino Linotype" w:eastAsia="Calibri" w:hAnsi="Palatino Linotype" w:cs="Arial"/>
          <w:b/>
          <w:bCs/>
        </w:rPr>
        <w:t xml:space="preserve"> </w:t>
      </w:r>
      <w:r w:rsidR="004116FA" w:rsidRPr="00F25BCA">
        <w:rPr>
          <w:rFonts w:ascii="Palatino Linotype" w:eastAsia="Calibri" w:hAnsi="Palatino Linotype" w:cs="Arial"/>
          <w:b/>
        </w:rPr>
        <w:t xml:space="preserve">ordena </w:t>
      </w:r>
      <w:r w:rsidRPr="00F25BCA">
        <w:rPr>
          <w:rFonts w:ascii="Palatino Linotype" w:eastAsia="Calibri" w:hAnsi="Palatino Linotype" w:cs="Arial"/>
        </w:rPr>
        <w:t xml:space="preserve">al </w:t>
      </w:r>
      <w:r w:rsidRPr="00F25BCA">
        <w:rPr>
          <w:rFonts w:ascii="Palatino Linotype" w:eastAsia="Calibri" w:hAnsi="Palatino Linotype" w:cs="Arial"/>
          <w:b/>
        </w:rPr>
        <w:t xml:space="preserve">SUJETO OBLIGADO </w:t>
      </w:r>
      <w:r w:rsidRPr="00F25BCA">
        <w:rPr>
          <w:rFonts w:ascii="Palatino Linotype" w:eastAsia="Calibri" w:hAnsi="Palatino Linotype" w:cs="Arial"/>
        </w:rPr>
        <w:t xml:space="preserve">atienda la solicitud de información </w:t>
      </w:r>
      <w:r w:rsidR="001B77A2" w:rsidRPr="00F25BCA">
        <w:rPr>
          <w:rFonts w:ascii="Palatino Linotype" w:eastAsia="Calibri" w:hAnsi="Palatino Linotype" w:cs="Arial"/>
          <w:b/>
        </w:rPr>
        <w:t xml:space="preserve">00007/OASCHICOLO/IP/2018 </w:t>
      </w:r>
      <w:r w:rsidRPr="00F25BCA">
        <w:rPr>
          <w:rFonts w:ascii="Palatino Linotype" w:hAnsi="Palatino Linotype" w:cs="Arial"/>
          <w:bCs/>
        </w:rPr>
        <w:t xml:space="preserve">y haga entrega al </w:t>
      </w:r>
      <w:r w:rsidRPr="00F25BCA">
        <w:rPr>
          <w:rFonts w:ascii="Palatino Linotype" w:hAnsi="Palatino Linotype" w:cs="Arial"/>
          <w:b/>
          <w:bCs/>
        </w:rPr>
        <w:t xml:space="preserve">RECURRENTE, </w:t>
      </w:r>
      <w:r w:rsidRPr="00F25BCA">
        <w:rPr>
          <w:rFonts w:ascii="Palatino Linotype" w:hAnsi="Palatino Linotype" w:cs="Arial"/>
          <w:bCs/>
        </w:rPr>
        <w:t xml:space="preserve">vía </w:t>
      </w:r>
      <w:r w:rsidRPr="00F25BCA">
        <w:rPr>
          <w:rFonts w:ascii="Palatino Linotype" w:hAnsi="Palatino Linotype" w:cs="Arial"/>
          <w:b/>
          <w:bCs/>
        </w:rPr>
        <w:t xml:space="preserve">SAIMEX </w:t>
      </w:r>
      <w:r w:rsidRPr="00F25BCA">
        <w:rPr>
          <w:rFonts w:ascii="Palatino Linotype" w:hAnsi="Palatino Linotype" w:cs="Arial"/>
          <w:bCs/>
        </w:rPr>
        <w:t xml:space="preserve">en términos del Considerando </w:t>
      </w:r>
      <w:r w:rsidRPr="00F25BCA">
        <w:rPr>
          <w:rFonts w:ascii="Palatino Linotype" w:hAnsi="Palatino Linotype" w:cs="Arial"/>
          <w:b/>
          <w:bCs/>
        </w:rPr>
        <w:t>QUINTO</w:t>
      </w:r>
      <w:r w:rsidRPr="00F25BCA">
        <w:rPr>
          <w:rFonts w:ascii="Palatino Linotype" w:hAnsi="Palatino Linotype" w:cs="Arial"/>
          <w:bCs/>
        </w:rPr>
        <w:t xml:space="preserve"> de esta resolución,</w:t>
      </w:r>
      <w:r w:rsidR="00A16A20" w:rsidRPr="00F25BCA">
        <w:rPr>
          <w:rFonts w:ascii="Palatino Linotype" w:hAnsi="Palatino Linotype" w:cs="Arial"/>
          <w:bCs/>
        </w:rPr>
        <w:t xml:space="preserve"> </w:t>
      </w:r>
      <w:r w:rsidR="001C39BC" w:rsidRPr="00F25BCA">
        <w:rPr>
          <w:rFonts w:ascii="Palatino Linotype" w:hAnsi="Palatino Linotype" w:cs="Arial"/>
          <w:bCs/>
        </w:rPr>
        <w:t xml:space="preserve">de ser procedente </w:t>
      </w:r>
      <w:r w:rsidR="00820CD3" w:rsidRPr="00F25BCA">
        <w:rPr>
          <w:rFonts w:ascii="Palatino Linotype" w:hAnsi="Palatino Linotype" w:cs="Arial"/>
          <w:bCs/>
        </w:rPr>
        <w:t xml:space="preserve">en </w:t>
      </w:r>
      <w:r w:rsidR="00820CD3" w:rsidRPr="00F25BCA">
        <w:rPr>
          <w:rFonts w:ascii="Palatino Linotype" w:hAnsi="Palatino Linotype" w:cs="Arial"/>
          <w:b/>
          <w:bCs/>
        </w:rPr>
        <w:t>versión pública</w:t>
      </w:r>
      <w:r w:rsidR="000D63EB" w:rsidRPr="00F25BCA">
        <w:rPr>
          <w:rFonts w:ascii="Palatino Linotype" w:hAnsi="Palatino Linotype" w:cs="Arial"/>
          <w:bCs/>
        </w:rPr>
        <w:t>,</w:t>
      </w:r>
      <w:r w:rsidR="000D63EB" w:rsidRPr="00F25BCA">
        <w:rPr>
          <w:rFonts w:ascii="Palatino Linotype" w:hAnsi="Palatino Linotype" w:cs="Arial"/>
          <w:b/>
          <w:bCs/>
        </w:rPr>
        <w:t xml:space="preserve"> </w:t>
      </w:r>
      <w:r w:rsidR="000D63EB" w:rsidRPr="00F25BCA">
        <w:rPr>
          <w:rFonts w:ascii="Palatino Linotype" w:hAnsi="Palatino Linotype" w:cs="Arial"/>
          <w:bCs/>
        </w:rPr>
        <w:t>de</w:t>
      </w:r>
      <w:r w:rsidRPr="00F25BCA">
        <w:rPr>
          <w:rFonts w:ascii="Palatino Linotype" w:hAnsi="Palatino Linotype" w:cs="Arial"/>
          <w:bCs/>
        </w:rPr>
        <w:t xml:space="preserve"> </w:t>
      </w:r>
      <w:r w:rsidRPr="00F25BCA">
        <w:rPr>
          <w:rFonts w:ascii="Palatino Linotype" w:eastAsia="Calibri" w:hAnsi="Palatino Linotype" w:cs="Arial"/>
        </w:rPr>
        <w:t xml:space="preserve">lo siguiente: </w:t>
      </w:r>
    </w:p>
    <w:p w:rsidR="00A16A20" w:rsidRPr="00F25BCA" w:rsidRDefault="00A16A20" w:rsidP="00550A05">
      <w:pPr>
        <w:spacing w:line="360" w:lineRule="auto"/>
        <w:jc w:val="both"/>
        <w:rPr>
          <w:rFonts w:ascii="Palatino Linotype" w:eastAsia="Calibri" w:hAnsi="Palatino Linotype" w:cs="Arial"/>
        </w:rPr>
      </w:pPr>
    </w:p>
    <w:p w:rsidR="001B77A2" w:rsidRPr="00F25BCA" w:rsidRDefault="004116FA" w:rsidP="00747A97">
      <w:pPr>
        <w:pStyle w:val="Prrafodelista"/>
        <w:spacing w:line="276" w:lineRule="auto"/>
        <w:ind w:left="851" w:right="899" w:hanging="142"/>
        <w:jc w:val="both"/>
        <w:rPr>
          <w:rFonts w:ascii="Palatino Linotype" w:hAnsi="Palatino Linotype" w:cs="Arial"/>
          <w:i/>
          <w:color w:val="FF0000"/>
          <w:sz w:val="22"/>
          <w:szCs w:val="22"/>
        </w:rPr>
      </w:pPr>
      <w:r w:rsidRPr="00F25BCA">
        <w:rPr>
          <w:rFonts w:ascii="Palatino Linotype" w:hAnsi="Palatino Linotype" w:cs="Arial"/>
          <w:i/>
          <w:sz w:val="22"/>
          <w:szCs w:val="22"/>
        </w:rPr>
        <w:t>“</w:t>
      </w:r>
      <w:r w:rsidR="0073658A" w:rsidRPr="00F25BCA">
        <w:rPr>
          <w:rFonts w:ascii="Palatino Linotype" w:hAnsi="Palatino Linotype" w:cs="Arial"/>
          <w:i/>
          <w:sz w:val="22"/>
          <w:szCs w:val="22"/>
        </w:rPr>
        <w:t xml:space="preserve">a) </w:t>
      </w:r>
      <w:r w:rsidR="00B076C2">
        <w:rPr>
          <w:rFonts w:ascii="Palatino Linotype" w:hAnsi="Palatino Linotype" w:cs="Arial"/>
          <w:i/>
          <w:sz w:val="22"/>
          <w:szCs w:val="22"/>
        </w:rPr>
        <w:t xml:space="preserve">Los oficios enviados y recibidos </w:t>
      </w:r>
      <w:r w:rsidR="001B77A2" w:rsidRPr="00F25BCA">
        <w:rPr>
          <w:rFonts w:ascii="Palatino Linotype" w:hAnsi="Palatino Linotype" w:cs="Arial"/>
          <w:i/>
          <w:sz w:val="22"/>
          <w:szCs w:val="22"/>
        </w:rPr>
        <w:t>de la Dirección General del 1 de enero 2016 al 10 de mayo de 2018;</w:t>
      </w:r>
      <w:r w:rsidR="001C39BC" w:rsidRPr="00F25BCA">
        <w:rPr>
          <w:rFonts w:ascii="Palatino Linotype" w:hAnsi="Palatino Linotype" w:cs="Arial"/>
          <w:i/>
          <w:color w:val="FF0000"/>
          <w:sz w:val="22"/>
          <w:szCs w:val="22"/>
        </w:rPr>
        <w:t xml:space="preserve"> </w:t>
      </w:r>
    </w:p>
    <w:p w:rsidR="001B77A2" w:rsidRPr="00F25BCA" w:rsidRDefault="0073658A" w:rsidP="001B77A2">
      <w:pPr>
        <w:pStyle w:val="Prrafodelista"/>
        <w:spacing w:line="276" w:lineRule="auto"/>
        <w:ind w:left="851" w:right="899"/>
        <w:jc w:val="both"/>
        <w:rPr>
          <w:rFonts w:ascii="Palatino Linotype" w:hAnsi="Palatino Linotype" w:cs="Arial"/>
          <w:i/>
          <w:sz w:val="22"/>
          <w:szCs w:val="22"/>
        </w:rPr>
      </w:pPr>
      <w:r w:rsidRPr="00F25BCA">
        <w:rPr>
          <w:rFonts w:ascii="Palatino Linotype" w:hAnsi="Palatino Linotype" w:cs="Arial"/>
          <w:i/>
          <w:sz w:val="22"/>
          <w:szCs w:val="22"/>
        </w:rPr>
        <w:t xml:space="preserve">b) </w:t>
      </w:r>
      <w:r w:rsidR="001B77A2" w:rsidRPr="00F25BCA">
        <w:rPr>
          <w:rFonts w:ascii="Palatino Linotype" w:hAnsi="Palatino Linotype" w:cs="Arial"/>
          <w:i/>
          <w:sz w:val="22"/>
          <w:szCs w:val="22"/>
        </w:rPr>
        <w:t>El currículum</w:t>
      </w:r>
      <w:r w:rsidR="00747A97" w:rsidRPr="00F25BCA">
        <w:rPr>
          <w:rFonts w:ascii="Palatino Linotype" w:hAnsi="Palatino Linotype" w:cs="Arial"/>
          <w:i/>
          <w:sz w:val="22"/>
          <w:szCs w:val="22"/>
        </w:rPr>
        <w:t xml:space="preserve"> vitae</w:t>
      </w:r>
      <w:r w:rsidR="001B77A2" w:rsidRPr="00F25BCA">
        <w:rPr>
          <w:rFonts w:ascii="Palatino Linotype" w:hAnsi="Palatino Linotype" w:cs="Arial"/>
          <w:i/>
          <w:sz w:val="22"/>
          <w:szCs w:val="22"/>
        </w:rPr>
        <w:t xml:space="preserve"> con documentos pr</w:t>
      </w:r>
      <w:r w:rsidR="007B6280">
        <w:rPr>
          <w:rFonts w:ascii="Palatino Linotype" w:hAnsi="Palatino Linotype" w:cs="Arial"/>
          <w:i/>
          <w:sz w:val="22"/>
          <w:szCs w:val="22"/>
        </w:rPr>
        <w:t>obatorios del Director General, protegiendo cualquier información que conlleve un riesgo grave;</w:t>
      </w:r>
    </w:p>
    <w:p w:rsidR="001B77A2" w:rsidRPr="00F25BCA" w:rsidRDefault="0073658A" w:rsidP="001B77A2">
      <w:pPr>
        <w:pStyle w:val="Prrafodelista"/>
        <w:spacing w:line="276" w:lineRule="auto"/>
        <w:ind w:left="851" w:right="899"/>
        <w:jc w:val="both"/>
        <w:rPr>
          <w:rFonts w:ascii="Palatino Linotype" w:hAnsi="Palatino Linotype" w:cs="Arial"/>
          <w:i/>
          <w:sz w:val="22"/>
          <w:szCs w:val="22"/>
        </w:rPr>
      </w:pPr>
      <w:r w:rsidRPr="00F25BCA">
        <w:rPr>
          <w:rFonts w:ascii="Palatino Linotype" w:hAnsi="Palatino Linotype" w:cs="Arial"/>
          <w:i/>
          <w:sz w:val="22"/>
          <w:szCs w:val="22"/>
        </w:rPr>
        <w:t xml:space="preserve">c) </w:t>
      </w:r>
      <w:r w:rsidR="001B77A2" w:rsidRPr="00F25BCA">
        <w:rPr>
          <w:rFonts w:ascii="Palatino Linotype" w:hAnsi="Palatino Linotype" w:cs="Arial"/>
          <w:i/>
          <w:sz w:val="22"/>
          <w:szCs w:val="22"/>
        </w:rPr>
        <w:t xml:space="preserve">Los recibos de nómina del 1 de enero de 2015 al 30 de abril de 2018 del Director General; </w:t>
      </w:r>
    </w:p>
    <w:p w:rsidR="001B77A2" w:rsidRPr="00F25BCA" w:rsidRDefault="0073658A" w:rsidP="001B77A2">
      <w:pPr>
        <w:pStyle w:val="Prrafodelista"/>
        <w:spacing w:line="276" w:lineRule="auto"/>
        <w:ind w:left="851" w:right="899"/>
        <w:jc w:val="both"/>
        <w:rPr>
          <w:rFonts w:ascii="Palatino Linotype" w:hAnsi="Palatino Linotype" w:cs="Arial"/>
          <w:i/>
          <w:sz w:val="22"/>
          <w:szCs w:val="22"/>
        </w:rPr>
      </w:pPr>
      <w:r w:rsidRPr="00F25BCA">
        <w:rPr>
          <w:rFonts w:ascii="Palatino Linotype" w:hAnsi="Palatino Linotype" w:cs="Arial"/>
          <w:i/>
          <w:sz w:val="22"/>
          <w:szCs w:val="22"/>
        </w:rPr>
        <w:t xml:space="preserve">d) </w:t>
      </w:r>
      <w:r w:rsidR="00DE4DBC" w:rsidRPr="00F25BCA">
        <w:rPr>
          <w:rFonts w:ascii="Palatino Linotype" w:hAnsi="Palatino Linotype" w:cs="Arial"/>
          <w:i/>
          <w:sz w:val="22"/>
          <w:szCs w:val="22"/>
        </w:rPr>
        <w:t>Los expedientes concluidos integrados con motivo de l</w:t>
      </w:r>
      <w:r w:rsidR="001B77A2" w:rsidRPr="00F25BCA">
        <w:rPr>
          <w:rFonts w:ascii="Palatino Linotype" w:hAnsi="Palatino Linotype" w:cs="Arial"/>
          <w:i/>
          <w:sz w:val="22"/>
          <w:szCs w:val="22"/>
        </w:rPr>
        <w:t xml:space="preserve">as solicitudes de información publicas presentadas al organismo desde su </w:t>
      </w:r>
      <w:r w:rsidR="00DE4DBC" w:rsidRPr="00F25BCA">
        <w:rPr>
          <w:rFonts w:ascii="Palatino Linotype" w:hAnsi="Palatino Linotype" w:cs="Arial"/>
          <w:i/>
          <w:sz w:val="22"/>
          <w:szCs w:val="22"/>
        </w:rPr>
        <w:t>inicio</w:t>
      </w:r>
      <w:r w:rsidR="001B77A2" w:rsidRPr="00F25BCA">
        <w:rPr>
          <w:rFonts w:ascii="Palatino Linotype" w:hAnsi="Palatino Linotype" w:cs="Arial"/>
          <w:i/>
          <w:sz w:val="22"/>
          <w:szCs w:val="22"/>
        </w:rPr>
        <w:t xml:space="preserve"> hasta el término de la misma, incluyendo recurso de revisión,</w:t>
      </w:r>
      <w:r w:rsidR="00DE4DBC" w:rsidRPr="00F25BCA">
        <w:rPr>
          <w:rFonts w:ascii="Palatino Linotype" w:hAnsi="Palatino Linotype" w:cs="Arial"/>
          <w:i/>
          <w:sz w:val="22"/>
          <w:szCs w:val="22"/>
        </w:rPr>
        <w:t xml:space="preserve"> en su caso; así como de los expedientes de las solicitudes presentadas de manera escrita,</w:t>
      </w:r>
      <w:r w:rsidR="001B77A2" w:rsidRPr="00F25BCA">
        <w:rPr>
          <w:rFonts w:ascii="Palatino Linotype" w:hAnsi="Palatino Linotype" w:cs="Arial"/>
          <w:i/>
          <w:sz w:val="22"/>
          <w:szCs w:val="22"/>
        </w:rPr>
        <w:t xml:space="preserve"> del 1 de ener</w:t>
      </w:r>
      <w:r w:rsidR="00DE4DBC" w:rsidRPr="00F25BCA">
        <w:rPr>
          <w:rFonts w:ascii="Palatino Linotype" w:hAnsi="Palatino Linotype" w:cs="Arial"/>
          <w:i/>
          <w:sz w:val="22"/>
          <w:szCs w:val="22"/>
        </w:rPr>
        <w:t>o de 2016 al 10 de mayo de 2018</w:t>
      </w:r>
      <w:r w:rsidR="00747A97" w:rsidRPr="00F25BCA">
        <w:rPr>
          <w:rFonts w:ascii="Palatino Linotype" w:hAnsi="Palatino Linotype" w:cs="Arial"/>
          <w:i/>
          <w:sz w:val="22"/>
          <w:szCs w:val="22"/>
        </w:rPr>
        <w:t>;</w:t>
      </w:r>
    </w:p>
    <w:p w:rsidR="001B77A2" w:rsidRPr="00F25BCA" w:rsidRDefault="0073658A" w:rsidP="001B77A2">
      <w:pPr>
        <w:pStyle w:val="Prrafodelista"/>
        <w:spacing w:line="276" w:lineRule="auto"/>
        <w:ind w:left="851" w:right="899"/>
        <w:jc w:val="both"/>
        <w:rPr>
          <w:rFonts w:ascii="Palatino Linotype" w:hAnsi="Palatino Linotype" w:cs="Arial"/>
          <w:i/>
          <w:sz w:val="22"/>
          <w:szCs w:val="22"/>
        </w:rPr>
      </w:pPr>
      <w:r w:rsidRPr="00F25BCA">
        <w:rPr>
          <w:rFonts w:ascii="Palatino Linotype" w:hAnsi="Palatino Linotype" w:cs="Arial"/>
          <w:i/>
          <w:sz w:val="22"/>
          <w:szCs w:val="22"/>
        </w:rPr>
        <w:t xml:space="preserve">e) </w:t>
      </w:r>
      <w:r w:rsidR="001B77A2" w:rsidRPr="00F25BCA">
        <w:rPr>
          <w:rFonts w:ascii="Palatino Linotype" w:hAnsi="Palatino Linotype" w:cs="Arial"/>
          <w:i/>
          <w:sz w:val="22"/>
          <w:szCs w:val="22"/>
        </w:rPr>
        <w:t>E</w:t>
      </w:r>
      <w:r w:rsidR="006B2B51" w:rsidRPr="00F25BCA">
        <w:rPr>
          <w:rFonts w:ascii="Palatino Linotype" w:hAnsi="Palatino Linotype" w:cs="Arial"/>
          <w:i/>
          <w:sz w:val="22"/>
          <w:szCs w:val="22"/>
        </w:rPr>
        <w:t>l</w:t>
      </w:r>
      <w:r w:rsidR="001B77A2" w:rsidRPr="00F25BCA">
        <w:rPr>
          <w:rFonts w:ascii="Palatino Linotype" w:hAnsi="Palatino Linotype" w:cs="Arial"/>
          <w:i/>
          <w:sz w:val="22"/>
          <w:szCs w:val="22"/>
        </w:rPr>
        <w:t xml:space="preserve"> reporte</w:t>
      </w:r>
      <w:r w:rsidR="00DE4DBC" w:rsidRPr="00F25BCA">
        <w:rPr>
          <w:rFonts w:ascii="Palatino Linotype" w:hAnsi="Palatino Linotype" w:cs="Arial"/>
          <w:i/>
          <w:sz w:val="22"/>
          <w:szCs w:val="22"/>
        </w:rPr>
        <w:t xml:space="preserve"> o diagnó</w:t>
      </w:r>
      <w:r w:rsidR="001B77A2" w:rsidRPr="00F25BCA">
        <w:rPr>
          <w:rFonts w:ascii="Palatino Linotype" w:hAnsi="Palatino Linotype" w:cs="Arial"/>
          <w:i/>
          <w:sz w:val="22"/>
          <w:szCs w:val="22"/>
        </w:rPr>
        <w:t xml:space="preserve">stico en el que se despenda las causas de la falta de agua en la Colonia Lomas de Chicoloapan;  </w:t>
      </w:r>
    </w:p>
    <w:p w:rsidR="00A16A20" w:rsidRPr="00F25BCA" w:rsidRDefault="0073658A" w:rsidP="001B77A2">
      <w:pPr>
        <w:pStyle w:val="Prrafodelista"/>
        <w:spacing w:line="276" w:lineRule="auto"/>
        <w:ind w:left="851" w:right="899"/>
        <w:jc w:val="both"/>
        <w:rPr>
          <w:rFonts w:ascii="Palatino Linotype" w:hAnsi="Palatino Linotype" w:cs="Arial"/>
          <w:i/>
          <w:sz w:val="22"/>
          <w:szCs w:val="22"/>
        </w:rPr>
      </w:pPr>
      <w:r w:rsidRPr="00F25BCA">
        <w:rPr>
          <w:rFonts w:ascii="Palatino Linotype" w:hAnsi="Palatino Linotype" w:cs="Arial"/>
          <w:i/>
          <w:sz w:val="22"/>
          <w:szCs w:val="22"/>
        </w:rPr>
        <w:t xml:space="preserve">f) </w:t>
      </w:r>
      <w:r w:rsidR="00401DA4" w:rsidRPr="00F25BCA">
        <w:rPr>
          <w:rFonts w:ascii="Palatino Linotype" w:hAnsi="Palatino Linotype" w:cs="Arial"/>
          <w:i/>
          <w:sz w:val="22"/>
          <w:szCs w:val="22"/>
        </w:rPr>
        <w:t>El d</w:t>
      </w:r>
      <w:r w:rsidR="001B77A2" w:rsidRPr="00F25BCA">
        <w:rPr>
          <w:rFonts w:ascii="Palatino Linotype" w:hAnsi="Palatino Linotype" w:cs="Arial"/>
          <w:i/>
          <w:sz w:val="22"/>
          <w:szCs w:val="22"/>
        </w:rPr>
        <w:t>ocumento o documentos donde conste la plant</w:t>
      </w:r>
      <w:r w:rsidRPr="00F25BCA">
        <w:rPr>
          <w:rFonts w:ascii="Palatino Linotype" w:hAnsi="Palatino Linotype" w:cs="Arial"/>
          <w:i/>
          <w:sz w:val="22"/>
          <w:szCs w:val="22"/>
        </w:rPr>
        <w:t>illa d</w:t>
      </w:r>
      <w:r w:rsidR="001B77A2" w:rsidRPr="00F25BCA">
        <w:rPr>
          <w:rFonts w:ascii="Palatino Linotype" w:hAnsi="Palatino Linotype" w:cs="Arial"/>
          <w:i/>
          <w:sz w:val="22"/>
          <w:szCs w:val="22"/>
        </w:rPr>
        <w:t>el personal</w:t>
      </w:r>
      <w:r w:rsidR="00401DA4" w:rsidRPr="00F25BCA">
        <w:rPr>
          <w:rFonts w:ascii="Palatino Linotype" w:hAnsi="Palatino Linotype" w:cs="Arial"/>
          <w:i/>
          <w:sz w:val="22"/>
          <w:szCs w:val="22"/>
        </w:rPr>
        <w:t xml:space="preserve"> adscrito al</w:t>
      </w:r>
      <w:r w:rsidR="001B77A2" w:rsidRPr="00F25BCA">
        <w:rPr>
          <w:rFonts w:ascii="Palatino Linotype" w:hAnsi="Palatino Linotype" w:cs="Arial"/>
          <w:i/>
          <w:sz w:val="22"/>
          <w:szCs w:val="22"/>
        </w:rPr>
        <w:t xml:space="preserve"> </w:t>
      </w:r>
      <w:r w:rsidR="00982CAE" w:rsidRPr="00F25BCA">
        <w:rPr>
          <w:rFonts w:ascii="Palatino Linotype" w:hAnsi="Palatino Linotype" w:cs="Arial"/>
          <w:i/>
          <w:sz w:val="22"/>
          <w:szCs w:val="22"/>
        </w:rPr>
        <w:t>O</w:t>
      </w:r>
      <w:r w:rsidR="001B77A2" w:rsidRPr="00F25BCA">
        <w:rPr>
          <w:rFonts w:ascii="Palatino Linotype" w:hAnsi="Palatino Linotype" w:cs="Arial"/>
          <w:i/>
          <w:sz w:val="22"/>
          <w:szCs w:val="22"/>
        </w:rPr>
        <w:t xml:space="preserve">rganismo </w:t>
      </w:r>
      <w:r w:rsidR="00401DA4" w:rsidRPr="00F25BCA">
        <w:rPr>
          <w:rFonts w:ascii="Palatino Linotype" w:hAnsi="Palatino Linotype" w:cs="Arial"/>
          <w:i/>
          <w:sz w:val="22"/>
          <w:szCs w:val="22"/>
        </w:rPr>
        <w:t xml:space="preserve">al 10 de mayo de 2018 </w:t>
      </w:r>
      <w:r w:rsidRPr="00F25BCA">
        <w:rPr>
          <w:rFonts w:ascii="Palatino Linotype" w:hAnsi="Palatino Linotype" w:cs="Arial"/>
          <w:i/>
          <w:sz w:val="22"/>
          <w:szCs w:val="22"/>
        </w:rPr>
        <w:t>donde se desprenda</w:t>
      </w:r>
      <w:r w:rsidR="001B77A2" w:rsidRPr="00F25BCA">
        <w:rPr>
          <w:rFonts w:ascii="Palatino Linotype" w:hAnsi="Palatino Linotype" w:cs="Arial"/>
          <w:i/>
          <w:sz w:val="22"/>
          <w:szCs w:val="22"/>
        </w:rPr>
        <w:t xml:space="preserve"> </w:t>
      </w:r>
      <w:r w:rsidR="00982CAE" w:rsidRPr="00F25BCA">
        <w:rPr>
          <w:rFonts w:ascii="Palatino Linotype" w:hAnsi="Palatino Linotype" w:cs="Arial"/>
          <w:i/>
          <w:sz w:val="22"/>
          <w:szCs w:val="22"/>
        </w:rPr>
        <w:t xml:space="preserve">el </w:t>
      </w:r>
      <w:r w:rsidR="001B77A2" w:rsidRPr="00F25BCA">
        <w:rPr>
          <w:rFonts w:ascii="Palatino Linotype" w:hAnsi="Palatino Linotype" w:cs="Arial"/>
          <w:i/>
          <w:sz w:val="22"/>
          <w:szCs w:val="22"/>
        </w:rPr>
        <w:t>nombre completo, cargo, puesto y facultades que tienen por ca</w:t>
      </w:r>
      <w:r w:rsidRPr="00F25BCA">
        <w:rPr>
          <w:rFonts w:ascii="Palatino Linotype" w:hAnsi="Palatino Linotype" w:cs="Arial"/>
          <w:i/>
          <w:sz w:val="22"/>
          <w:szCs w:val="22"/>
        </w:rPr>
        <w:t>da una de sus áreas y/o puestos</w:t>
      </w:r>
      <w:r w:rsidR="00A16A20" w:rsidRPr="00F25BCA">
        <w:rPr>
          <w:rFonts w:ascii="Palatino Linotype" w:hAnsi="Palatino Linotype" w:cs="Arial"/>
          <w:i/>
          <w:sz w:val="22"/>
          <w:szCs w:val="22"/>
        </w:rPr>
        <w:t>.</w:t>
      </w:r>
    </w:p>
    <w:p w:rsidR="001B77A2" w:rsidRPr="00F25BCA" w:rsidRDefault="001B77A2" w:rsidP="00881A20">
      <w:pPr>
        <w:pStyle w:val="Prrafodelista"/>
        <w:spacing w:line="276" w:lineRule="auto"/>
        <w:ind w:left="851" w:right="899"/>
        <w:jc w:val="both"/>
        <w:rPr>
          <w:rFonts w:ascii="Palatino Linotype" w:hAnsi="Palatino Linotype" w:cs="Arial"/>
          <w:i/>
          <w:sz w:val="22"/>
          <w:szCs w:val="22"/>
        </w:rPr>
      </w:pPr>
    </w:p>
    <w:p w:rsidR="0073658A" w:rsidRPr="00F25BCA" w:rsidRDefault="00820CD3" w:rsidP="00881A20">
      <w:pPr>
        <w:shd w:val="clear" w:color="auto" w:fill="FFFFFF"/>
        <w:spacing w:line="276" w:lineRule="auto"/>
        <w:ind w:left="851" w:right="901"/>
        <w:jc w:val="both"/>
        <w:rPr>
          <w:rFonts w:ascii="Palatino Linotype" w:hAnsi="Palatino Linotype"/>
          <w:bCs/>
          <w:i/>
          <w:sz w:val="22"/>
          <w:szCs w:val="22"/>
        </w:rPr>
      </w:pPr>
      <w:r w:rsidRPr="00F25BCA">
        <w:rPr>
          <w:rFonts w:ascii="Palatino Linotype" w:hAnsi="Palatino Linotype" w:cs="Arial"/>
          <w:i/>
          <w:iCs/>
          <w:color w:val="222222"/>
          <w:sz w:val="22"/>
          <w:szCs w:val="22"/>
        </w:rPr>
        <w:t>Debiendo no</w:t>
      </w:r>
      <w:r w:rsidR="00982CAE" w:rsidRPr="00F25BCA">
        <w:rPr>
          <w:rFonts w:ascii="Palatino Linotype" w:hAnsi="Palatino Linotype" w:cs="Arial"/>
          <w:i/>
          <w:iCs/>
          <w:color w:val="222222"/>
          <w:sz w:val="22"/>
          <w:szCs w:val="22"/>
        </w:rPr>
        <w:t xml:space="preserve">tificar </w:t>
      </w:r>
      <w:r w:rsidRPr="00F25BCA">
        <w:rPr>
          <w:rFonts w:ascii="Palatino Linotype" w:hAnsi="Palatino Linotype" w:cs="Arial"/>
          <w:i/>
          <w:iCs/>
          <w:color w:val="222222"/>
          <w:sz w:val="22"/>
          <w:szCs w:val="22"/>
        </w:rPr>
        <w:t>a</w:t>
      </w:r>
      <w:r w:rsidR="008409F4" w:rsidRPr="00F25BCA">
        <w:rPr>
          <w:rFonts w:ascii="Palatino Linotype" w:hAnsi="Palatino Linotype" w:cs="Arial"/>
          <w:i/>
          <w:iCs/>
          <w:color w:val="222222"/>
          <w:sz w:val="22"/>
          <w:szCs w:val="22"/>
        </w:rPr>
        <w:t>l</w:t>
      </w:r>
      <w:r w:rsidRPr="00F25BCA">
        <w:rPr>
          <w:rFonts w:ascii="Palatino Linotype" w:hAnsi="Palatino Linotype" w:cs="Arial"/>
          <w:b/>
          <w:bCs/>
          <w:i/>
          <w:iCs/>
          <w:color w:val="222222"/>
          <w:sz w:val="22"/>
          <w:szCs w:val="22"/>
        </w:rPr>
        <w:t> RECURRENTE</w:t>
      </w:r>
      <w:r w:rsidRPr="00F25BCA">
        <w:rPr>
          <w:rFonts w:ascii="Palatino Linotype" w:hAnsi="Palatino Linotype" w:cs="Arial"/>
          <w:i/>
          <w:iCs/>
          <w:color w:val="222222"/>
          <w:sz w:val="22"/>
          <w:szCs w:val="22"/>
        </w:rPr>
        <w:t> el Acuerdo de Clasificación de la información que apruebe el Comité de Transparencia con motivo de la versión pública</w:t>
      </w:r>
      <w:r w:rsidRPr="00F25BCA">
        <w:rPr>
          <w:rFonts w:ascii="Palatino Linotype" w:hAnsi="Palatino Linotype"/>
          <w:bCs/>
          <w:i/>
          <w:sz w:val="22"/>
          <w:szCs w:val="22"/>
        </w:rPr>
        <w:t>.</w:t>
      </w:r>
    </w:p>
    <w:p w:rsidR="00DE4DBC" w:rsidRPr="00F25BCA" w:rsidRDefault="00DE4DBC" w:rsidP="00881A20">
      <w:pPr>
        <w:shd w:val="clear" w:color="auto" w:fill="FFFFFF"/>
        <w:spacing w:line="276" w:lineRule="auto"/>
        <w:ind w:left="851" w:right="901"/>
        <w:jc w:val="both"/>
        <w:rPr>
          <w:rFonts w:ascii="Palatino Linotype" w:hAnsi="Palatino Linotype"/>
          <w:bCs/>
          <w:i/>
          <w:sz w:val="22"/>
          <w:szCs w:val="22"/>
        </w:rPr>
      </w:pPr>
    </w:p>
    <w:p w:rsidR="00863301" w:rsidRPr="00F25BCA" w:rsidRDefault="0073658A" w:rsidP="0073658A">
      <w:pPr>
        <w:spacing w:before="240" w:after="240"/>
        <w:ind w:left="851" w:right="899"/>
        <w:jc w:val="both"/>
        <w:rPr>
          <w:rFonts w:ascii="Palatino Linotype" w:eastAsia="Arial Unicode MS" w:hAnsi="Palatino Linotype" w:cs="Arial"/>
          <w:i/>
          <w:sz w:val="22"/>
          <w:szCs w:val="22"/>
        </w:rPr>
      </w:pPr>
      <w:r w:rsidRPr="00F25BCA">
        <w:rPr>
          <w:rFonts w:ascii="Palatino Linotype" w:eastAsia="Arial Unicode MS" w:hAnsi="Palatino Linotype" w:cs="Arial"/>
          <w:i/>
          <w:sz w:val="22"/>
          <w:szCs w:val="22"/>
        </w:rPr>
        <w:t xml:space="preserve">A efecto de que </w:t>
      </w:r>
      <w:r w:rsidRPr="00F25BCA">
        <w:rPr>
          <w:rFonts w:ascii="Palatino Linotype" w:eastAsia="Arial Unicode MS" w:hAnsi="Palatino Linotype" w:cs="Arial"/>
          <w:b/>
          <w:i/>
          <w:color w:val="000000"/>
          <w:sz w:val="22"/>
          <w:szCs w:val="22"/>
        </w:rPr>
        <w:t>EL SUJETO OBLIGADO</w:t>
      </w:r>
      <w:r w:rsidRPr="00F25BCA">
        <w:rPr>
          <w:rFonts w:ascii="Palatino Linotype" w:eastAsia="Arial Unicode MS" w:hAnsi="Palatino Linotype" w:cs="Arial"/>
          <w:i/>
          <w:sz w:val="22"/>
          <w:szCs w:val="22"/>
        </w:rPr>
        <w:t xml:space="preserve"> dé pleno cumplimiento respecto de la entrega de la información de los incisos </w:t>
      </w:r>
      <w:r w:rsidR="00364561" w:rsidRPr="00F25BCA">
        <w:rPr>
          <w:rFonts w:ascii="Palatino Linotype" w:eastAsia="Arial Unicode MS" w:hAnsi="Palatino Linotype" w:cs="Arial"/>
          <w:i/>
          <w:sz w:val="22"/>
          <w:szCs w:val="22"/>
        </w:rPr>
        <w:t xml:space="preserve">a) y </w:t>
      </w:r>
      <w:r w:rsidR="00DE4DBC" w:rsidRPr="00F25BCA">
        <w:rPr>
          <w:rFonts w:ascii="Palatino Linotype" w:eastAsia="Arial Unicode MS" w:hAnsi="Palatino Linotype" w:cs="Arial"/>
          <w:i/>
          <w:sz w:val="22"/>
          <w:szCs w:val="22"/>
        </w:rPr>
        <w:t xml:space="preserve">d) de los expedientes </w:t>
      </w:r>
      <w:r w:rsidR="00747A97" w:rsidRPr="00F25BCA">
        <w:rPr>
          <w:rFonts w:ascii="Palatino Linotype" w:eastAsia="Arial Unicode MS" w:hAnsi="Palatino Linotype" w:cs="Arial"/>
          <w:i/>
          <w:sz w:val="22"/>
          <w:szCs w:val="22"/>
        </w:rPr>
        <w:t>que no se encuentren digitalizados</w:t>
      </w:r>
      <w:r w:rsidRPr="00F25BCA">
        <w:rPr>
          <w:rFonts w:ascii="Palatino Linotype" w:eastAsia="Arial Unicode MS" w:hAnsi="Palatino Linotype" w:cs="Arial"/>
          <w:i/>
          <w:sz w:val="22"/>
          <w:szCs w:val="22"/>
        </w:rPr>
        <w:t>, es necesario que informe al</w:t>
      </w:r>
      <w:r w:rsidRPr="00F25BCA">
        <w:rPr>
          <w:rFonts w:ascii="Palatino Linotype" w:eastAsia="Arial Unicode MS" w:hAnsi="Palatino Linotype" w:cs="Arial"/>
          <w:b/>
          <w:i/>
          <w:color w:val="000000"/>
          <w:sz w:val="22"/>
          <w:szCs w:val="22"/>
        </w:rPr>
        <w:t xml:space="preserve"> RECURRENTE</w:t>
      </w:r>
      <w:r w:rsidRPr="00F25BCA">
        <w:rPr>
          <w:rFonts w:ascii="Palatino Linotype" w:eastAsia="Arial Unicode MS" w:hAnsi="Palatino Linotype" w:cs="Arial"/>
          <w:i/>
          <w:color w:val="000000"/>
          <w:sz w:val="22"/>
          <w:szCs w:val="22"/>
        </w:rPr>
        <w:t xml:space="preserve"> </w:t>
      </w:r>
      <w:r w:rsidRPr="00F25BCA">
        <w:rPr>
          <w:rFonts w:ascii="Palatino Linotype" w:eastAsia="Arial Unicode MS" w:hAnsi="Palatino Linotype" w:cs="Arial"/>
          <w:i/>
          <w:sz w:val="22"/>
          <w:szCs w:val="22"/>
        </w:rPr>
        <w:t xml:space="preserve">el procedimiento para </w:t>
      </w:r>
      <w:r w:rsidRPr="00F25BCA">
        <w:rPr>
          <w:rFonts w:ascii="Palatino Linotype" w:hAnsi="Palatino Linotype" w:cs="Arial"/>
          <w:i/>
          <w:sz w:val="22"/>
          <w:szCs w:val="22"/>
          <w:lang w:eastAsia="es-MX"/>
        </w:rPr>
        <w:t>efectuar</w:t>
      </w:r>
      <w:r w:rsidRPr="00F25BCA">
        <w:rPr>
          <w:rFonts w:ascii="Palatino Linotype" w:eastAsia="Arial Unicode MS" w:hAnsi="Palatino Linotype" w:cs="Arial"/>
          <w:i/>
          <w:sz w:val="22"/>
          <w:szCs w:val="22"/>
        </w:rPr>
        <w:t xml:space="preserve"> el pago de los derechos correspondientes por el escaneo </w:t>
      </w:r>
      <w:r w:rsidRPr="00F25BCA">
        <w:rPr>
          <w:rFonts w:ascii="Palatino Linotype" w:eastAsia="Arial Unicode MS" w:hAnsi="Palatino Linotype" w:cs="Arial"/>
          <w:i/>
          <w:sz w:val="22"/>
          <w:szCs w:val="22"/>
        </w:rPr>
        <w:lastRenderedPageBreak/>
        <w:t>de los documentos, el costo, el o lugares, días y horario en que tiene la posibilidad de efectuar el pago, y una vez realizado éste, procederá a la entrega de la misma.</w:t>
      </w:r>
    </w:p>
    <w:p w:rsidR="003A6165" w:rsidRDefault="00863301" w:rsidP="0073658A">
      <w:pPr>
        <w:spacing w:before="240" w:after="240"/>
        <w:ind w:left="851" w:right="899"/>
        <w:jc w:val="both"/>
        <w:rPr>
          <w:rFonts w:ascii="Palatino Linotype" w:eastAsia="Arial Unicode MS" w:hAnsi="Palatino Linotype" w:cs="Arial"/>
          <w:i/>
          <w:sz w:val="22"/>
          <w:szCs w:val="22"/>
        </w:rPr>
      </w:pPr>
      <w:r w:rsidRPr="00F25BCA">
        <w:rPr>
          <w:rFonts w:ascii="Palatino Linotype" w:eastAsia="Arial Unicode MS" w:hAnsi="Palatino Linotype" w:cs="Arial"/>
          <w:i/>
          <w:sz w:val="22"/>
          <w:szCs w:val="22"/>
        </w:rPr>
        <w:t xml:space="preserve">Para el caso de que algún oficio referido en el inciso a) encuadre con alguna causal de clasificación prevista en el artículo 140 de la Ley de la materia, deberá elaborar un Acuerdo de Clasificación que apruebe el Comité de Transparencia, en el que funde y motive la clasificación de dicha información como reservada en su totalidad, en términos de los artículos 129 y 141 de la citada Ley de la Transparencia, debiendo notificarlo a </w:t>
      </w:r>
      <w:r w:rsidRPr="00F25BCA">
        <w:rPr>
          <w:rFonts w:ascii="Palatino Linotype" w:eastAsia="Arial Unicode MS" w:hAnsi="Palatino Linotype" w:cs="Arial"/>
          <w:b/>
          <w:i/>
          <w:sz w:val="22"/>
          <w:szCs w:val="22"/>
        </w:rPr>
        <w:t>LA RECURRENTE</w:t>
      </w:r>
      <w:r w:rsidRPr="00F25BCA">
        <w:rPr>
          <w:rFonts w:ascii="Palatino Linotype" w:eastAsia="Arial Unicode MS" w:hAnsi="Palatino Linotype" w:cs="Arial"/>
          <w:i/>
          <w:sz w:val="22"/>
          <w:szCs w:val="22"/>
        </w:rPr>
        <w:t> al momento de dar cumplimiento a la presente resolución.</w:t>
      </w:r>
    </w:p>
    <w:p w:rsidR="00820CD3" w:rsidRPr="00F25BCA" w:rsidRDefault="003A6165" w:rsidP="003A6165">
      <w:pPr>
        <w:shd w:val="clear" w:color="auto" w:fill="FFFFFF"/>
        <w:spacing w:line="276" w:lineRule="auto"/>
        <w:ind w:left="851" w:right="901"/>
        <w:jc w:val="both"/>
        <w:rPr>
          <w:rFonts w:ascii="Palatino Linotype" w:eastAsia="Arial Unicode MS" w:hAnsi="Palatino Linotype" w:cs="Arial"/>
          <w:i/>
          <w:sz w:val="22"/>
          <w:szCs w:val="22"/>
        </w:rPr>
      </w:pPr>
      <w:r>
        <w:rPr>
          <w:rFonts w:ascii="Palatino Linotype" w:hAnsi="Palatino Linotype"/>
          <w:i/>
          <w:iCs/>
          <w:color w:val="222222"/>
          <w:sz w:val="22"/>
          <w:szCs w:val="22"/>
          <w:shd w:val="clear" w:color="auto" w:fill="FFFFFF"/>
        </w:rPr>
        <w:t>Asimismo, de ser procedente e</w:t>
      </w:r>
      <w:r w:rsidRPr="00F25BCA">
        <w:rPr>
          <w:rFonts w:ascii="Palatino Linotype" w:hAnsi="Palatino Linotype"/>
          <w:i/>
          <w:iCs/>
          <w:color w:val="222222"/>
          <w:sz w:val="22"/>
          <w:szCs w:val="22"/>
          <w:shd w:val="clear" w:color="auto" w:fill="FFFFFF"/>
        </w:rPr>
        <w:t>l Acuerdo de Clasificación que apruebe el Comité de Transparencia en el que funde y motive la clasificación de los expedientes formados con motivo de la solicitudes de información que no se encuentren concluidos al 10 de mayo de 2018, en términos del artículo 140  y de conformidad con los artículos 129 y 141 de la citada Ley de la Transparencia.</w:t>
      </w:r>
      <w:r w:rsidR="0073658A" w:rsidRPr="00F25BCA">
        <w:rPr>
          <w:rFonts w:ascii="Palatino Linotype" w:eastAsia="Arial Unicode MS" w:hAnsi="Palatino Linotype" w:cs="Arial"/>
          <w:i/>
          <w:sz w:val="22"/>
          <w:szCs w:val="22"/>
        </w:rPr>
        <w:t>”</w:t>
      </w:r>
    </w:p>
    <w:p w:rsidR="00A16A20" w:rsidRPr="00F25BCA" w:rsidRDefault="00A16A20" w:rsidP="00A16A20">
      <w:pPr>
        <w:spacing w:line="360" w:lineRule="auto"/>
        <w:ind w:left="360"/>
        <w:jc w:val="both"/>
        <w:rPr>
          <w:rFonts w:ascii="Palatino Linotype" w:hAnsi="Palatino Linotype" w:cs="Arial"/>
          <w:sz w:val="10"/>
        </w:rPr>
      </w:pPr>
    </w:p>
    <w:p w:rsidR="00881A20" w:rsidRPr="00F25BCA" w:rsidRDefault="00BC2885" w:rsidP="00BC2885">
      <w:pPr>
        <w:widowControl w:val="0"/>
        <w:autoSpaceDE w:val="0"/>
        <w:autoSpaceDN w:val="0"/>
        <w:adjustRightInd w:val="0"/>
        <w:spacing w:line="360" w:lineRule="auto"/>
        <w:jc w:val="both"/>
        <w:rPr>
          <w:rFonts w:ascii="Palatino Linotype" w:hAnsi="Palatino Linotype" w:cs="Arial"/>
          <w:b/>
          <w:lang w:val="es-ES_tradnl"/>
        </w:rPr>
      </w:pPr>
      <w:r w:rsidRPr="00F25BCA">
        <w:rPr>
          <w:rFonts w:ascii="Palatino Linotype" w:hAnsi="Palatino Linotype" w:cs="Arial"/>
          <w:b/>
          <w:color w:val="000000" w:themeColor="text1"/>
          <w:sz w:val="28"/>
          <w:szCs w:val="28"/>
        </w:rPr>
        <w:t xml:space="preserve">TERCERO. </w:t>
      </w:r>
      <w:r w:rsidR="00881A20" w:rsidRPr="00F25BCA">
        <w:rPr>
          <w:rFonts w:ascii="Palatino Linotype" w:hAnsi="Palatino Linotype"/>
          <w:b/>
          <w:szCs w:val="17"/>
          <w:lang w:eastAsia="es-ES_tradnl"/>
        </w:rPr>
        <w:t>Notifíquese</w:t>
      </w:r>
      <w:r w:rsidR="00881A20" w:rsidRPr="00F25BCA">
        <w:rPr>
          <w:rFonts w:ascii="Palatino Linotype" w:hAnsi="Palatino Linotype"/>
          <w:szCs w:val="17"/>
          <w:lang w:eastAsia="es-ES_tradnl"/>
        </w:rPr>
        <w:t xml:space="preserve"> </w:t>
      </w:r>
      <w:r w:rsidR="00881A20" w:rsidRPr="00F25BCA">
        <w:rPr>
          <w:rFonts w:ascii="Palatino Linotype" w:hAnsi="Palatino Linotype"/>
          <w:shd w:val="clear" w:color="auto" w:fill="FFFFFF"/>
        </w:rPr>
        <w:t>al Titular de la Unidad de Transparencia del</w:t>
      </w:r>
      <w:r w:rsidR="00881A20" w:rsidRPr="00F25BCA">
        <w:rPr>
          <w:rStyle w:val="apple-converted-space"/>
          <w:rFonts w:ascii="Palatino Linotype" w:hAnsi="Palatino Linotype"/>
          <w:b/>
          <w:shd w:val="clear" w:color="auto" w:fill="FFFFFF"/>
        </w:rPr>
        <w:t xml:space="preserve"> </w:t>
      </w:r>
      <w:r w:rsidR="00881A20" w:rsidRPr="00F25BCA">
        <w:rPr>
          <w:rFonts w:ascii="Palatino Linotype" w:hAnsi="Palatino Linotype"/>
          <w:b/>
          <w:shd w:val="clear" w:color="auto" w:fill="FFFFFF"/>
        </w:rPr>
        <w:t>SUJETO OBLIGADO</w:t>
      </w:r>
      <w:r w:rsidR="00881A20" w:rsidRPr="00F25BCA">
        <w:rPr>
          <w:rFonts w:ascii="Palatino Linotype" w:hAnsi="Palatino Linotype"/>
          <w:shd w:val="clear" w:color="auto" w:fill="FFFFFF"/>
        </w:rPr>
        <w:t xml:space="preserve">, para que conforme a los artículos 186 último párrafo y 189 párrafo segundo de la Ley de Transparencia y Acceso a la Información Pública del Estado de México y Municipios, dé </w:t>
      </w:r>
      <w:r w:rsidR="00881A20" w:rsidRPr="00F25BCA">
        <w:rPr>
          <w:rFonts w:ascii="Palatino Linotype" w:hAnsi="Palatino Linotype" w:cs="Arial"/>
        </w:rPr>
        <w:t>cumplimiento</w:t>
      </w:r>
      <w:r w:rsidR="00881A20" w:rsidRPr="00F25BCA">
        <w:rPr>
          <w:rFonts w:ascii="Palatino Linotype" w:hAnsi="Palatino Linotype"/>
          <w:shd w:val="clear" w:color="auto" w:fill="FFFFFF"/>
        </w:rPr>
        <w:t xml:space="preserve"> a lo ordenado dentro del plazo de diez días hábiles, debiendo informar a este Instituto en un plazo </w:t>
      </w:r>
      <w:r w:rsidR="00881A20" w:rsidRPr="00F25BCA">
        <w:rPr>
          <w:rFonts w:ascii="Palatino Linotype" w:eastAsiaTheme="minorEastAsia" w:hAnsi="Palatino Linotype"/>
          <w:szCs w:val="17"/>
          <w:lang w:eastAsia="es-ES_tradnl"/>
        </w:rPr>
        <w:t>de</w:t>
      </w:r>
      <w:r w:rsidR="00881A20" w:rsidRPr="00F25BCA">
        <w:rPr>
          <w:rFonts w:ascii="Palatino Linotype" w:hAnsi="Palatino Linotype"/>
          <w:shd w:val="clear" w:color="auto" w:fill="FFFFFF"/>
        </w:rPr>
        <w:t xml:space="preserve"> tres días hábiles siguientes sobre el cumplimiento dado a la presente resolución.</w:t>
      </w:r>
    </w:p>
    <w:p w:rsidR="00BC2885" w:rsidRPr="00F25BCA" w:rsidRDefault="00BC2885" w:rsidP="00BC2885">
      <w:pPr>
        <w:widowControl w:val="0"/>
        <w:autoSpaceDE w:val="0"/>
        <w:autoSpaceDN w:val="0"/>
        <w:adjustRightInd w:val="0"/>
        <w:spacing w:line="360" w:lineRule="auto"/>
        <w:jc w:val="both"/>
        <w:rPr>
          <w:rFonts w:ascii="Palatino Linotype" w:hAnsi="Palatino Linotype"/>
          <w:b/>
          <w:sz w:val="14"/>
        </w:rPr>
      </w:pPr>
    </w:p>
    <w:p w:rsidR="00056A9F" w:rsidRPr="00F25BCA" w:rsidRDefault="00BC2885" w:rsidP="00BC2885">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F25BCA">
        <w:rPr>
          <w:rFonts w:ascii="Palatino Linotype" w:hAnsi="Palatino Linotype" w:cs="Arial"/>
          <w:b/>
          <w:color w:val="000000" w:themeColor="text1"/>
          <w:sz w:val="28"/>
          <w:szCs w:val="28"/>
        </w:rPr>
        <w:t>CUARTO.</w:t>
      </w:r>
      <w:r w:rsidRPr="00F25BCA">
        <w:rPr>
          <w:rFonts w:ascii="Palatino Linotype" w:eastAsiaTheme="minorEastAsia" w:hAnsi="Palatino Linotype"/>
          <w:b/>
          <w:color w:val="222222"/>
          <w:szCs w:val="17"/>
          <w:lang w:eastAsia="es-ES_tradnl"/>
        </w:rPr>
        <w:t xml:space="preserve"> Notifíquese</w:t>
      </w:r>
      <w:r w:rsidRPr="00F25BCA">
        <w:rPr>
          <w:rFonts w:ascii="Palatino Linotype" w:eastAsiaTheme="minorEastAsia" w:hAnsi="Palatino Linotype"/>
          <w:color w:val="222222"/>
          <w:szCs w:val="17"/>
          <w:lang w:eastAsia="es-ES_tradnl"/>
        </w:rPr>
        <w:t xml:space="preserve"> a</w:t>
      </w:r>
      <w:r w:rsidR="008409F4" w:rsidRPr="00F25BCA">
        <w:rPr>
          <w:rFonts w:ascii="Palatino Linotype" w:eastAsiaTheme="minorEastAsia" w:hAnsi="Palatino Linotype"/>
          <w:color w:val="222222"/>
          <w:szCs w:val="17"/>
          <w:lang w:eastAsia="es-ES_tradnl"/>
        </w:rPr>
        <w:t>l</w:t>
      </w:r>
      <w:r w:rsidR="000840BB" w:rsidRPr="00F25BCA">
        <w:rPr>
          <w:rFonts w:ascii="Palatino Linotype" w:eastAsiaTheme="minorEastAsia" w:hAnsi="Palatino Linotype"/>
          <w:color w:val="222222"/>
          <w:szCs w:val="17"/>
          <w:lang w:eastAsia="es-ES_tradnl"/>
        </w:rPr>
        <w:t xml:space="preserve"> </w:t>
      </w:r>
      <w:r w:rsidRPr="00F25BCA">
        <w:rPr>
          <w:rFonts w:ascii="Palatino Linotype" w:eastAsiaTheme="minorEastAsia" w:hAnsi="Palatino Linotype"/>
          <w:b/>
          <w:color w:val="222222"/>
          <w:szCs w:val="17"/>
          <w:lang w:eastAsia="es-ES_tradnl"/>
        </w:rPr>
        <w:t>RECURRENTE</w:t>
      </w:r>
      <w:r w:rsidRPr="00F25BCA">
        <w:rPr>
          <w:rFonts w:ascii="Palatino Linotype" w:eastAsiaTheme="minorEastAsia" w:hAnsi="Palatino Linotype"/>
          <w:color w:val="222222"/>
          <w:szCs w:val="17"/>
          <w:lang w:eastAsia="es-ES_tradnl"/>
        </w:rPr>
        <w:t xml:space="preserve"> la presente resolución</w:t>
      </w:r>
      <w:r w:rsidR="00586C95" w:rsidRPr="00F25BCA">
        <w:rPr>
          <w:rFonts w:ascii="Palatino Linotype" w:eastAsiaTheme="minorEastAsia" w:hAnsi="Palatino Linotype"/>
          <w:color w:val="222222"/>
          <w:szCs w:val="17"/>
          <w:lang w:eastAsia="es-ES_tradnl"/>
        </w:rPr>
        <w:t>.</w:t>
      </w:r>
      <w:r w:rsidR="007C7083" w:rsidRPr="00F25BCA">
        <w:rPr>
          <w:rFonts w:ascii="Palatino Linotype" w:eastAsiaTheme="minorEastAsia" w:hAnsi="Palatino Linotype"/>
          <w:color w:val="222222"/>
          <w:szCs w:val="17"/>
          <w:lang w:eastAsia="es-ES_tradnl"/>
        </w:rPr>
        <w:t xml:space="preserve"> </w:t>
      </w:r>
    </w:p>
    <w:p w:rsidR="00056A9F" w:rsidRPr="00F25BCA" w:rsidRDefault="00056A9F" w:rsidP="00BC2885">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p>
    <w:p w:rsidR="00BC2885" w:rsidRPr="00F25BCA" w:rsidRDefault="00BC2885" w:rsidP="00BC2885">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F25BCA">
        <w:rPr>
          <w:rFonts w:ascii="Palatino Linotype" w:hAnsi="Palatino Linotype" w:cs="Arial"/>
          <w:b/>
          <w:color w:val="000000" w:themeColor="text1"/>
          <w:sz w:val="28"/>
          <w:szCs w:val="28"/>
        </w:rPr>
        <w:t xml:space="preserve">QUINTO. </w:t>
      </w:r>
      <w:r w:rsidRPr="00F25BCA">
        <w:rPr>
          <w:rFonts w:ascii="Palatino Linotype" w:eastAsiaTheme="minorEastAsia" w:hAnsi="Palatino Linotype"/>
          <w:b/>
          <w:color w:val="222222"/>
          <w:szCs w:val="17"/>
          <w:lang w:eastAsia="es-ES_tradnl"/>
        </w:rPr>
        <w:t>Hágase del conocimiento</w:t>
      </w:r>
      <w:r w:rsidRPr="00F25BCA">
        <w:rPr>
          <w:rFonts w:ascii="Palatino Linotype" w:eastAsiaTheme="minorEastAsia" w:hAnsi="Palatino Linotype"/>
          <w:color w:val="222222"/>
          <w:szCs w:val="17"/>
          <w:lang w:eastAsia="es-ES_tradnl"/>
        </w:rPr>
        <w:t xml:space="preserve"> a</w:t>
      </w:r>
      <w:r w:rsidR="00BF02AA" w:rsidRPr="00F25BCA">
        <w:rPr>
          <w:rFonts w:ascii="Palatino Linotype" w:eastAsiaTheme="minorEastAsia" w:hAnsi="Palatino Linotype"/>
          <w:color w:val="222222"/>
          <w:szCs w:val="17"/>
          <w:lang w:eastAsia="es-ES_tradnl"/>
        </w:rPr>
        <w:t>l</w:t>
      </w:r>
      <w:r w:rsidRPr="00F25BCA">
        <w:rPr>
          <w:rFonts w:ascii="Palatino Linotype" w:eastAsiaTheme="minorEastAsia" w:hAnsi="Palatino Linotype"/>
          <w:color w:val="222222"/>
          <w:szCs w:val="17"/>
          <w:lang w:eastAsia="es-ES_tradnl"/>
        </w:rPr>
        <w:t xml:space="preserve"> </w:t>
      </w:r>
      <w:r w:rsidRPr="00F25BCA">
        <w:rPr>
          <w:rFonts w:ascii="Palatino Linotype" w:eastAsiaTheme="minorEastAsia" w:hAnsi="Palatino Linotype"/>
          <w:b/>
          <w:color w:val="222222"/>
          <w:szCs w:val="17"/>
          <w:lang w:eastAsia="es-ES_tradnl"/>
        </w:rPr>
        <w:t>RECURRENTE</w:t>
      </w:r>
      <w:r w:rsidRPr="00F25BCA">
        <w:rPr>
          <w:rFonts w:ascii="Palatino Linotype" w:eastAsiaTheme="minorEastAsia" w:hAnsi="Palatino Linotype"/>
          <w:color w:val="222222"/>
          <w:szCs w:val="17"/>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p w:rsidR="00AA1CC5" w:rsidRPr="00F25BCA" w:rsidRDefault="00AA1CC5" w:rsidP="00AA1CC5">
      <w:pPr>
        <w:spacing w:before="240" w:after="240" w:line="360" w:lineRule="auto"/>
        <w:ind w:right="49"/>
        <w:jc w:val="both"/>
        <w:rPr>
          <w:rFonts w:ascii="Palatino Linotype" w:hAnsi="Palatino Linotype" w:cs="Arial"/>
          <w:color w:val="000000" w:themeColor="text1"/>
        </w:rPr>
      </w:pPr>
      <w:r w:rsidRPr="00F25BCA">
        <w:rPr>
          <w:rFonts w:ascii="Palatino Linotype" w:hAnsi="Palatino Linotype" w:cs="Arial"/>
          <w:color w:val="000000" w:themeColor="text1"/>
        </w:rPr>
        <w:lastRenderedPageBreak/>
        <w:t xml:space="preserve">ASÍ LO RESUELVE, POR </w:t>
      </w:r>
      <w:r w:rsidR="00863301" w:rsidRPr="00F25BCA">
        <w:rPr>
          <w:rFonts w:ascii="Palatino Linotype" w:hAnsi="Palatino Linotype" w:cs="Arial"/>
          <w:color w:val="000000" w:themeColor="text1"/>
        </w:rPr>
        <w:t>UNANIMIDAD</w:t>
      </w:r>
      <w:r w:rsidRPr="00F25BCA">
        <w:rPr>
          <w:rFonts w:ascii="Palatino Linotype" w:hAnsi="Palatino Linotype" w:cs="Arial"/>
          <w:color w:val="000000" w:themeColor="text1"/>
        </w:rPr>
        <w:t xml:space="preserve"> DE VOTOS, EL PLENO DEL INSTITUTO DE TRANSPARENCIA, ACCESO A LA INFORMACIÓN PÚBLICA Y PROTECCIÓN DE DATOS PERSONALES DEL ESTADO DE MÉXICO Y MUNICIPIOS, CONFORMADO POR LOS COMISIONADOS; ZULEMA MARTÍNEZ SÁNCHEZ, EVA ABAID YAPUR, </w:t>
      </w:r>
      <w:r w:rsidRPr="00F25BCA">
        <w:rPr>
          <w:rFonts w:ascii="Palatino Linotype" w:hAnsi="Palatino Linotype"/>
          <w:color w:val="000000" w:themeColor="text1"/>
          <w:lang w:val="es-ES_tradnl"/>
        </w:rPr>
        <w:t>JOSÉ GUADALUPE LUNA HERNÁNDEZ</w:t>
      </w:r>
      <w:r w:rsidR="00EF17F6">
        <w:rPr>
          <w:rFonts w:ascii="Palatino Linotype" w:hAnsi="Palatino Linotype"/>
          <w:color w:val="000000" w:themeColor="text1"/>
          <w:lang w:val="es-ES_tradnl"/>
        </w:rPr>
        <w:t xml:space="preserve"> EMITIENDO VOTO PARTICULAR</w:t>
      </w:r>
      <w:r w:rsidR="00B94952">
        <w:rPr>
          <w:rFonts w:ascii="Palatino Linotype" w:hAnsi="Palatino Linotype"/>
          <w:color w:val="000000" w:themeColor="text1"/>
          <w:lang w:val="es-ES_tradnl"/>
        </w:rPr>
        <w:t xml:space="preserve"> CONCURRENTE</w:t>
      </w:r>
      <w:r w:rsidR="007C7083" w:rsidRPr="00F25BCA">
        <w:rPr>
          <w:rFonts w:ascii="Palatino Linotype" w:hAnsi="Palatino Linotype"/>
          <w:color w:val="000000" w:themeColor="text1"/>
          <w:lang w:val="es-ES_tradnl"/>
        </w:rPr>
        <w:t xml:space="preserve"> Y</w:t>
      </w:r>
      <w:r w:rsidRPr="00F25BCA">
        <w:rPr>
          <w:rFonts w:ascii="Palatino Linotype" w:hAnsi="Palatino Linotype"/>
          <w:color w:val="000000" w:themeColor="text1"/>
          <w:lang w:val="es-ES_tradnl"/>
        </w:rPr>
        <w:t xml:space="preserve"> </w:t>
      </w:r>
      <w:r w:rsidR="007C7083" w:rsidRPr="00F25BCA">
        <w:rPr>
          <w:rFonts w:ascii="Palatino Linotype" w:hAnsi="Palatino Linotype" w:cs="Arial"/>
          <w:color w:val="000000" w:themeColor="text1"/>
        </w:rPr>
        <w:t>JAVIER MARTÍNEZ CRUZ</w:t>
      </w:r>
      <w:r w:rsidR="00B94952">
        <w:rPr>
          <w:rFonts w:ascii="Palatino Linotype" w:hAnsi="Palatino Linotype" w:cs="Arial"/>
          <w:color w:val="000000" w:themeColor="text1"/>
        </w:rPr>
        <w:t xml:space="preserve"> EMITIENDO VOTO PARTICULAR CONCURRENTE</w:t>
      </w:r>
      <w:r w:rsidRPr="00F25BCA">
        <w:rPr>
          <w:rFonts w:ascii="Palatino Linotype" w:hAnsi="Palatino Linotype" w:cs="Arial"/>
          <w:color w:val="000000" w:themeColor="text1"/>
        </w:rPr>
        <w:t xml:space="preserve">; EN LA </w:t>
      </w:r>
      <w:r w:rsidR="00447C80" w:rsidRPr="00F25BCA">
        <w:rPr>
          <w:rFonts w:ascii="Palatino Linotype" w:hAnsi="Palatino Linotype" w:cs="Arial"/>
          <w:color w:val="000000" w:themeColor="text1"/>
        </w:rPr>
        <w:t xml:space="preserve">VIGÉSIMA </w:t>
      </w:r>
      <w:r w:rsidR="0073658A" w:rsidRPr="00F25BCA">
        <w:rPr>
          <w:rFonts w:ascii="Palatino Linotype" w:hAnsi="Palatino Linotype" w:cs="Arial"/>
          <w:color w:val="000000" w:themeColor="text1"/>
        </w:rPr>
        <w:t>NOVENA</w:t>
      </w:r>
      <w:r w:rsidR="00C51E1A" w:rsidRPr="00F25BCA">
        <w:rPr>
          <w:rFonts w:ascii="Palatino Linotype" w:hAnsi="Palatino Linotype" w:cs="Arial"/>
          <w:color w:val="000000" w:themeColor="text1"/>
        </w:rPr>
        <w:t xml:space="preserve"> </w:t>
      </w:r>
      <w:r w:rsidRPr="00F25BCA">
        <w:rPr>
          <w:rFonts w:ascii="Palatino Linotype" w:hAnsi="Palatino Linotype" w:cs="Arial"/>
          <w:color w:val="000000" w:themeColor="text1"/>
        </w:rPr>
        <w:t xml:space="preserve">SESIÓN ORDINARIA CELEBRADA EL </w:t>
      </w:r>
      <w:r w:rsidR="0073658A" w:rsidRPr="00F25BCA">
        <w:rPr>
          <w:rFonts w:ascii="Palatino Linotype" w:hAnsi="Palatino Linotype" w:cs="Arial"/>
          <w:color w:val="000000" w:themeColor="text1"/>
        </w:rPr>
        <w:t>QUINCE</w:t>
      </w:r>
      <w:r w:rsidRPr="00F25BCA">
        <w:rPr>
          <w:rFonts w:ascii="Palatino Linotype" w:hAnsi="Palatino Linotype" w:cs="Arial"/>
          <w:color w:val="000000" w:themeColor="text1"/>
        </w:rPr>
        <w:t xml:space="preserve"> DE </w:t>
      </w:r>
      <w:r w:rsidR="0073658A" w:rsidRPr="00F25BCA">
        <w:rPr>
          <w:rFonts w:ascii="Palatino Linotype" w:hAnsi="Palatino Linotype" w:cs="Arial"/>
          <w:color w:val="000000" w:themeColor="text1"/>
        </w:rPr>
        <w:t>AGOSTO</w:t>
      </w:r>
      <w:r w:rsidRPr="00F25BCA">
        <w:rPr>
          <w:rFonts w:ascii="Palatino Linotype" w:hAnsi="Palatino Linotype" w:cs="Arial"/>
          <w:color w:val="000000" w:themeColor="text1"/>
        </w:rPr>
        <w:t xml:space="preserve"> DE DOS MIL DIECI</w:t>
      </w:r>
      <w:r w:rsidR="007C7083" w:rsidRPr="00F25BCA">
        <w:rPr>
          <w:rFonts w:ascii="Palatino Linotype" w:hAnsi="Palatino Linotype" w:cs="Arial"/>
          <w:color w:val="000000" w:themeColor="text1"/>
        </w:rPr>
        <w:t>OCHO</w:t>
      </w:r>
      <w:r w:rsidRPr="00F25BCA">
        <w:rPr>
          <w:rFonts w:ascii="Palatino Linotype" w:hAnsi="Palatino Linotype" w:cs="Arial"/>
          <w:color w:val="000000" w:themeColor="text1"/>
        </w:rPr>
        <w:t xml:space="preserve">, ANTE </w:t>
      </w:r>
      <w:r w:rsidR="00386CBE" w:rsidRPr="00F25BCA">
        <w:rPr>
          <w:rFonts w:ascii="Palatino Linotype" w:hAnsi="Palatino Linotype" w:cs="Arial"/>
          <w:color w:val="000000" w:themeColor="text1"/>
        </w:rPr>
        <w:t>EL SECRETARIO TÉCNICO</w:t>
      </w:r>
      <w:r w:rsidRPr="00F25BCA">
        <w:rPr>
          <w:rFonts w:ascii="Palatino Linotype" w:hAnsi="Palatino Linotype" w:cs="Arial"/>
          <w:color w:val="000000" w:themeColor="text1"/>
        </w:rPr>
        <w:t xml:space="preserve"> DEL PLENO </w:t>
      </w:r>
      <w:r w:rsidR="00386CBE" w:rsidRPr="00F25BCA">
        <w:rPr>
          <w:rFonts w:ascii="Palatino Linotype" w:hAnsi="Palatino Linotype" w:cs="Arial"/>
          <w:color w:val="000000" w:themeColor="text1"/>
        </w:rPr>
        <w:t>ALEXIS TAPIA RAMÍREZ</w:t>
      </w:r>
      <w:r w:rsidRPr="00F25BCA">
        <w:rPr>
          <w:rFonts w:ascii="Palatino Linotype" w:hAnsi="Palatino Linotype" w:cs="Arial"/>
          <w:color w:val="000000" w:themeColor="text1"/>
        </w:rPr>
        <w:t>.</w:t>
      </w:r>
    </w:p>
    <w:p w:rsidR="00EF17F6" w:rsidRDefault="00EF17F6" w:rsidP="00FD4E87">
      <w:pPr>
        <w:jc w:val="center"/>
        <w:rPr>
          <w:rFonts w:ascii="Palatino Linotype" w:hAnsi="Palatino Linotype"/>
          <w:b/>
          <w:lang w:val="es-ES_tradnl"/>
        </w:rPr>
      </w:pPr>
    </w:p>
    <w:p w:rsidR="00FD4E87" w:rsidRPr="00F25BCA" w:rsidRDefault="00FD4E87" w:rsidP="00FD4E87">
      <w:pPr>
        <w:jc w:val="center"/>
        <w:rPr>
          <w:rFonts w:ascii="Palatino Linotype" w:hAnsi="Palatino Linotype"/>
          <w:b/>
          <w:lang w:val="es-ES_tradnl"/>
        </w:rPr>
      </w:pPr>
      <w:r w:rsidRPr="00F25BCA">
        <w:rPr>
          <w:rFonts w:ascii="Palatino Linotype" w:hAnsi="Palatino Linotype"/>
          <w:b/>
          <w:lang w:val="es-ES_tradnl"/>
        </w:rPr>
        <w:t>Zulema Martínez Sánchez</w:t>
      </w:r>
    </w:p>
    <w:p w:rsidR="00AA1CC5" w:rsidRPr="00F25BCA" w:rsidRDefault="00AA1CC5" w:rsidP="00AA1CC5">
      <w:pPr>
        <w:jc w:val="center"/>
        <w:rPr>
          <w:rFonts w:ascii="Palatino Linotype" w:hAnsi="Palatino Linotype"/>
          <w:lang w:val="es-ES_tradnl"/>
        </w:rPr>
      </w:pPr>
      <w:r w:rsidRPr="00F25BCA">
        <w:rPr>
          <w:rFonts w:ascii="Palatino Linotype" w:hAnsi="Palatino Linotype"/>
          <w:lang w:val="es-ES_tradnl"/>
        </w:rPr>
        <w:t>Comisionada Presidenta</w:t>
      </w:r>
    </w:p>
    <w:p w:rsidR="00AA1CC5" w:rsidRPr="00FB2450" w:rsidRDefault="00AA1CC5" w:rsidP="00AA1CC5">
      <w:pPr>
        <w:jc w:val="center"/>
        <w:rPr>
          <w:rFonts w:ascii="Palatino Linotype" w:hAnsi="Palatino Linotype"/>
          <w:b/>
          <w:color w:val="FFFFFF" w:themeColor="background1"/>
          <w:lang w:val="es-ES_tradnl"/>
        </w:rPr>
      </w:pPr>
      <w:r w:rsidRPr="00FB2450">
        <w:rPr>
          <w:rFonts w:ascii="Palatino Linotype" w:hAnsi="Palatino Linotype"/>
          <w:b/>
          <w:color w:val="FFFFFF" w:themeColor="background1"/>
          <w:lang w:val="es-ES_tradnl"/>
        </w:rPr>
        <w:t>(RÚBRICA)</w:t>
      </w:r>
    </w:p>
    <w:p w:rsidR="0073658A" w:rsidRPr="00FB2450" w:rsidRDefault="0073658A" w:rsidP="00AA1CC5">
      <w:pPr>
        <w:jc w:val="center"/>
        <w:rPr>
          <w:rFonts w:ascii="Palatino Linotype" w:hAnsi="Palatino Linotype"/>
          <w:b/>
          <w:color w:val="FFFFFF" w:themeColor="background1"/>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5"/>
        <w:gridCol w:w="4556"/>
      </w:tblGrid>
      <w:tr w:rsidR="00116106" w:rsidRPr="00F25BCA" w:rsidTr="00116106">
        <w:tc>
          <w:tcPr>
            <w:tcW w:w="4555" w:type="dxa"/>
          </w:tcPr>
          <w:p w:rsidR="00116106" w:rsidRPr="00F25BCA" w:rsidRDefault="00116106" w:rsidP="00116106">
            <w:pPr>
              <w:jc w:val="center"/>
              <w:rPr>
                <w:rFonts w:ascii="Palatino Linotype" w:hAnsi="Palatino Linotype" w:cs="Arial"/>
                <w:b/>
              </w:rPr>
            </w:pPr>
          </w:p>
          <w:p w:rsidR="00116106" w:rsidRPr="00F25BCA" w:rsidRDefault="00116106" w:rsidP="00116106">
            <w:pPr>
              <w:jc w:val="center"/>
              <w:rPr>
                <w:rFonts w:ascii="Palatino Linotype" w:hAnsi="Palatino Linotype" w:cs="Arial"/>
                <w:b/>
                <w:sz w:val="24"/>
                <w:szCs w:val="24"/>
              </w:rPr>
            </w:pPr>
            <w:r w:rsidRPr="00F25BCA">
              <w:rPr>
                <w:rFonts w:ascii="Palatino Linotype" w:hAnsi="Palatino Linotype" w:cs="Arial"/>
                <w:b/>
                <w:sz w:val="24"/>
                <w:szCs w:val="24"/>
              </w:rPr>
              <w:t>Eva Abaid Yapur</w:t>
            </w:r>
          </w:p>
          <w:p w:rsidR="00116106" w:rsidRPr="00F25BCA" w:rsidRDefault="00116106" w:rsidP="00116106">
            <w:pPr>
              <w:jc w:val="center"/>
              <w:rPr>
                <w:rFonts w:ascii="Palatino Linotype" w:hAnsi="Palatino Linotype" w:cs="Arial"/>
                <w:sz w:val="24"/>
                <w:szCs w:val="24"/>
              </w:rPr>
            </w:pPr>
            <w:r w:rsidRPr="00F25BCA">
              <w:rPr>
                <w:rFonts w:ascii="Palatino Linotype" w:hAnsi="Palatino Linotype" w:cs="Arial"/>
                <w:sz w:val="24"/>
                <w:szCs w:val="24"/>
              </w:rPr>
              <w:t>Comisionada</w:t>
            </w:r>
          </w:p>
          <w:p w:rsidR="00116106" w:rsidRPr="00F25BCA" w:rsidRDefault="00116106" w:rsidP="00116106">
            <w:pPr>
              <w:jc w:val="center"/>
              <w:rPr>
                <w:rFonts w:ascii="Palatino Linotype" w:hAnsi="Palatino Linotype"/>
                <w:b/>
                <w:lang w:val="es-ES_tradnl"/>
              </w:rPr>
            </w:pPr>
            <w:r w:rsidRPr="00FB2450">
              <w:rPr>
                <w:rFonts w:ascii="Palatino Linotype" w:hAnsi="Palatino Linotype" w:cs="Arial"/>
                <w:b/>
                <w:color w:val="FFFFFF" w:themeColor="background1"/>
                <w:sz w:val="24"/>
                <w:szCs w:val="24"/>
              </w:rPr>
              <w:t>(RÚBRICA)</w:t>
            </w:r>
          </w:p>
        </w:tc>
        <w:tc>
          <w:tcPr>
            <w:tcW w:w="4556" w:type="dxa"/>
          </w:tcPr>
          <w:p w:rsidR="00116106" w:rsidRPr="00F25BCA" w:rsidRDefault="00116106" w:rsidP="00116106">
            <w:pPr>
              <w:jc w:val="center"/>
              <w:rPr>
                <w:rFonts w:ascii="Palatino Linotype" w:hAnsi="Palatino Linotype" w:cs="Arial"/>
                <w:b/>
              </w:rPr>
            </w:pPr>
          </w:p>
          <w:p w:rsidR="00116106" w:rsidRPr="00F25BCA" w:rsidRDefault="00116106" w:rsidP="00116106">
            <w:pPr>
              <w:jc w:val="center"/>
              <w:rPr>
                <w:rFonts w:ascii="Palatino Linotype" w:hAnsi="Palatino Linotype" w:cs="Arial"/>
                <w:b/>
                <w:sz w:val="24"/>
                <w:szCs w:val="24"/>
              </w:rPr>
            </w:pPr>
            <w:r w:rsidRPr="00F25BCA">
              <w:rPr>
                <w:rFonts w:ascii="Palatino Linotype" w:hAnsi="Palatino Linotype" w:cs="Arial"/>
                <w:b/>
                <w:sz w:val="24"/>
                <w:szCs w:val="24"/>
              </w:rPr>
              <w:t>José Guadalupe Luna Hernández</w:t>
            </w:r>
          </w:p>
          <w:p w:rsidR="00116106" w:rsidRPr="00F25BCA" w:rsidRDefault="00116106" w:rsidP="00116106">
            <w:pPr>
              <w:jc w:val="center"/>
              <w:rPr>
                <w:rFonts w:ascii="Palatino Linotype" w:hAnsi="Palatino Linotype" w:cs="Arial"/>
                <w:sz w:val="24"/>
                <w:szCs w:val="24"/>
              </w:rPr>
            </w:pPr>
            <w:r w:rsidRPr="00F25BCA">
              <w:rPr>
                <w:rFonts w:ascii="Palatino Linotype" w:hAnsi="Palatino Linotype" w:cs="Arial"/>
                <w:sz w:val="24"/>
                <w:szCs w:val="24"/>
              </w:rPr>
              <w:t>Comisionado</w:t>
            </w:r>
          </w:p>
          <w:p w:rsidR="00116106" w:rsidRPr="00F25BCA" w:rsidRDefault="00116106" w:rsidP="00116106">
            <w:pPr>
              <w:jc w:val="center"/>
              <w:rPr>
                <w:rFonts w:ascii="Palatino Linotype" w:hAnsi="Palatino Linotype"/>
                <w:b/>
                <w:lang w:val="es-ES_tradnl"/>
              </w:rPr>
            </w:pPr>
            <w:r w:rsidRPr="00FB2450">
              <w:rPr>
                <w:rFonts w:ascii="Palatino Linotype" w:hAnsi="Palatino Linotype" w:cs="Arial"/>
                <w:b/>
                <w:color w:val="FFFFFF" w:themeColor="background1"/>
                <w:sz w:val="24"/>
                <w:szCs w:val="24"/>
              </w:rPr>
              <w:t>(RÚBRICA)</w:t>
            </w:r>
          </w:p>
        </w:tc>
      </w:tr>
      <w:tr w:rsidR="00116106" w:rsidRPr="00F25BCA" w:rsidTr="00116106">
        <w:tc>
          <w:tcPr>
            <w:tcW w:w="9111" w:type="dxa"/>
            <w:gridSpan w:val="2"/>
          </w:tcPr>
          <w:p w:rsidR="00586C95" w:rsidRPr="00F25BCA" w:rsidRDefault="00586C95" w:rsidP="00116106">
            <w:pPr>
              <w:jc w:val="center"/>
              <w:rPr>
                <w:rFonts w:ascii="Palatino Linotype" w:hAnsi="Palatino Linotype" w:cs="Arial"/>
                <w:b/>
              </w:rPr>
            </w:pPr>
          </w:p>
          <w:p w:rsidR="00586C95" w:rsidRPr="00F25BCA" w:rsidRDefault="00586C95" w:rsidP="00116106">
            <w:pPr>
              <w:jc w:val="center"/>
              <w:rPr>
                <w:rFonts w:ascii="Palatino Linotype" w:hAnsi="Palatino Linotype" w:cs="Arial"/>
                <w:b/>
              </w:rPr>
            </w:pPr>
          </w:p>
          <w:p w:rsidR="00116106" w:rsidRPr="00F25BCA" w:rsidRDefault="00116106" w:rsidP="00116106">
            <w:pPr>
              <w:jc w:val="center"/>
              <w:rPr>
                <w:rFonts w:ascii="Palatino Linotype" w:hAnsi="Palatino Linotype" w:cs="Arial"/>
                <w:b/>
                <w:sz w:val="24"/>
                <w:szCs w:val="24"/>
              </w:rPr>
            </w:pPr>
            <w:r w:rsidRPr="00F25BCA">
              <w:rPr>
                <w:rFonts w:ascii="Palatino Linotype" w:hAnsi="Palatino Linotype" w:cs="Arial"/>
                <w:b/>
                <w:sz w:val="24"/>
                <w:szCs w:val="24"/>
              </w:rPr>
              <w:t>Javier Martínez Cruz</w:t>
            </w:r>
          </w:p>
          <w:p w:rsidR="00116106" w:rsidRPr="00F25BCA" w:rsidRDefault="00116106" w:rsidP="00116106">
            <w:pPr>
              <w:jc w:val="center"/>
              <w:rPr>
                <w:rFonts w:ascii="Palatino Linotype" w:hAnsi="Palatino Linotype" w:cs="Arial"/>
                <w:sz w:val="24"/>
                <w:szCs w:val="24"/>
              </w:rPr>
            </w:pPr>
            <w:r w:rsidRPr="00F25BCA">
              <w:rPr>
                <w:rFonts w:ascii="Palatino Linotype" w:hAnsi="Palatino Linotype" w:cs="Arial"/>
                <w:sz w:val="24"/>
                <w:szCs w:val="24"/>
              </w:rPr>
              <w:t>Comisionado</w:t>
            </w:r>
          </w:p>
          <w:p w:rsidR="00116106" w:rsidRPr="00F25BCA" w:rsidRDefault="00116106" w:rsidP="00116106">
            <w:pPr>
              <w:jc w:val="center"/>
              <w:rPr>
                <w:rFonts w:ascii="Palatino Linotype" w:hAnsi="Palatino Linotype"/>
                <w:b/>
                <w:lang w:val="es-ES_tradnl"/>
              </w:rPr>
            </w:pPr>
            <w:r w:rsidRPr="00FB2450">
              <w:rPr>
                <w:rFonts w:ascii="Palatino Linotype" w:hAnsi="Palatino Linotype" w:cs="Arial"/>
                <w:b/>
                <w:color w:val="FFFFFF" w:themeColor="background1"/>
                <w:sz w:val="24"/>
                <w:szCs w:val="24"/>
              </w:rPr>
              <w:t>(RÚBRICA)</w:t>
            </w:r>
          </w:p>
        </w:tc>
      </w:tr>
    </w:tbl>
    <w:p w:rsidR="003A6165" w:rsidRDefault="003A6165" w:rsidP="00AA1CC5">
      <w:pPr>
        <w:jc w:val="center"/>
        <w:rPr>
          <w:rFonts w:ascii="Palatino Linotype" w:hAnsi="Palatino Linotype"/>
          <w:b/>
          <w:lang w:val="es-ES_tradnl"/>
        </w:rPr>
      </w:pPr>
    </w:p>
    <w:p w:rsidR="003A6165" w:rsidRPr="00F25BCA" w:rsidRDefault="003A6165" w:rsidP="00AA1CC5">
      <w:pPr>
        <w:jc w:val="center"/>
        <w:rPr>
          <w:rFonts w:ascii="Palatino Linotype" w:hAnsi="Palatino Linotype"/>
          <w:b/>
          <w:lang w:val="es-ES_tradnl"/>
        </w:rPr>
      </w:pPr>
    </w:p>
    <w:p w:rsidR="00AA1CC5" w:rsidRPr="00F25BCA" w:rsidRDefault="00386CBE" w:rsidP="00AA1CC5">
      <w:pPr>
        <w:jc w:val="center"/>
        <w:rPr>
          <w:rFonts w:ascii="Palatino Linotype" w:hAnsi="Palatino Linotype"/>
          <w:b/>
          <w:lang w:val="es-ES_tradnl"/>
        </w:rPr>
      </w:pPr>
      <w:r w:rsidRPr="00F25BCA">
        <w:rPr>
          <w:rFonts w:ascii="Palatino Linotype" w:hAnsi="Palatino Linotype"/>
          <w:b/>
          <w:lang w:val="es-ES_tradnl"/>
        </w:rPr>
        <w:t>Alexis Tapia Ramírez</w:t>
      </w:r>
    </w:p>
    <w:p w:rsidR="00AA1CC5" w:rsidRPr="00F25BCA" w:rsidRDefault="00386CBE" w:rsidP="00AA1CC5">
      <w:pPr>
        <w:jc w:val="center"/>
        <w:rPr>
          <w:rFonts w:ascii="Palatino Linotype" w:hAnsi="Palatino Linotype"/>
          <w:lang w:val="es-ES_tradnl"/>
        </w:rPr>
      </w:pPr>
      <w:r w:rsidRPr="00F25BCA">
        <w:rPr>
          <w:rFonts w:ascii="Palatino Linotype" w:hAnsi="Palatino Linotype"/>
          <w:lang w:val="es-ES_tradnl"/>
        </w:rPr>
        <w:t>Secretario</w:t>
      </w:r>
      <w:r w:rsidR="00AA1CC5" w:rsidRPr="00F25BCA">
        <w:rPr>
          <w:rFonts w:ascii="Palatino Linotype" w:hAnsi="Palatino Linotype"/>
          <w:lang w:val="es-ES_tradnl"/>
        </w:rPr>
        <w:t xml:space="preserve"> Técnic</w:t>
      </w:r>
      <w:r w:rsidRPr="00F25BCA">
        <w:rPr>
          <w:rFonts w:ascii="Palatino Linotype" w:hAnsi="Palatino Linotype"/>
          <w:lang w:val="es-ES_tradnl"/>
        </w:rPr>
        <w:t>o</w:t>
      </w:r>
      <w:r w:rsidR="00AA1CC5" w:rsidRPr="00F25BCA">
        <w:rPr>
          <w:rFonts w:ascii="Palatino Linotype" w:hAnsi="Palatino Linotype"/>
          <w:lang w:val="es-ES_tradnl"/>
        </w:rPr>
        <w:t xml:space="preserve"> del Pleno</w:t>
      </w:r>
    </w:p>
    <w:p w:rsidR="00AA1CC5" w:rsidRPr="00FB2450" w:rsidRDefault="00AA1CC5" w:rsidP="00AA1CC5">
      <w:pPr>
        <w:jc w:val="center"/>
        <w:rPr>
          <w:rFonts w:ascii="Palatino Linotype" w:hAnsi="Palatino Linotype"/>
          <w:b/>
          <w:color w:val="FFFFFF" w:themeColor="background1"/>
          <w:lang w:val="es-ES_tradnl"/>
        </w:rPr>
      </w:pPr>
      <w:r w:rsidRPr="00FB2450">
        <w:rPr>
          <w:rFonts w:ascii="Palatino Linotype" w:hAnsi="Palatino Linotype"/>
          <w:b/>
          <w:color w:val="FFFFFF" w:themeColor="background1"/>
          <w:lang w:val="es-ES_tradnl"/>
        </w:rPr>
        <w:t>(RÚBRICA)</w:t>
      </w:r>
    </w:p>
    <w:p w:rsidR="00AA1CC5" w:rsidRPr="00F25BCA" w:rsidRDefault="00AA1CC5" w:rsidP="00AA1CC5">
      <w:pPr>
        <w:ind w:right="49"/>
        <w:jc w:val="both"/>
        <w:rPr>
          <w:rFonts w:ascii="Palatino Linotype" w:hAnsi="Palatino Linotype"/>
          <w:sz w:val="20"/>
          <w:szCs w:val="22"/>
          <w:lang w:val="es-ES_tradnl"/>
        </w:rPr>
      </w:pPr>
      <w:r w:rsidRPr="00F25BCA">
        <w:rPr>
          <w:rFonts w:ascii="Palatino Linotype" w:hAnsi="Palatino Linotype"/>
          <w:sz w:val="20"/>
          <w:szCs w:val="22"/>
          <w:lang w:val="es-ES_tradnl"/>
        </w:rPr>
        <w:t xml:space="preserve">Esta hoja corresponde a la resolución de </w:t>
      </w:r>
      <w:r w:rsidR="0073658A" w:rsidRPr="00F25BCA">
        <w:rPr>
          <w:rFonts w:ascii="Palatino Linotype" w:hAnsi="Palatino Linotype"/>
          <w:sz w:val="20"/>
          <w:szCs w:val="22"/>
          <w:lang w:val="es-ES_tradnl"/>
        </w:rPr>
        <w:t>quince</w:t>
      </w:r>
      <w:r w:rsidRPr="00F25BCA">
        <w:rPr>
          <w:rFonts w:ascii="Palatino Linotype" w:hAnsi="Palatino Linotype"/>
          <w:sz w:val="20"/>
          <w:szCs w:val="22"/>
          <w:lang w:val="es-ES_tradnl"/>
        </w:rPr>
        <w:t xml:space="preserve"> de </w:t>
      </w:r>
      <w:r w:rsidR="00586C95" w:rsidRPr="00F25BCA">
        <w:rPr>
          <w:rFonts w:ascii="Palatino Linotype" w:hAnsi="Palatino Linotype"/>
          <w:sz w:val="20"/>
          <w:szCs w:val="22"/>
          <w:lang w:val="es-ES_tradnl"/>
        </w:rPr>
        <w:t>agosto</w:t>
      </w:r>
      <w:r w:rsidRPr="00F25BCA">
        <w:rPr>
          <w:rFonts w:ascii="Palatino Linotype" w:hAnsi="Palatino Linotype"/>
          <w:sz w:val="20"/>
          <w:szCs w:val="22"/>
          <w:lang w:val="es-ES_tradnl"/>
        </w:rPr>
        <w:t xml:space="preserve"> de dos mil dieci</w:t>
      </w:r>
      <w:r w:rsidR="00116106" w:rsidRPr="00F25BCA">
        <w:rPr>
          <w:rFonts w:ascii="Palatino Linotype" w:hAnsi="Palatino Linotype"/>
          <w:sz w:val="20"/>
          <w:szCs w:val="22"/>
          <w:lang w:val="es-ES_tradnl"/>
        </w:rPr>
        <w:t>ocho</w:t>
      </w:r>
      <w:r w:rsidRPr="00F25BCA">
        <w:rPr>
          <w:rFonts w:ascii="Palatino Linotype" w:hAnsi="Palatino Linotype"/>
          <w:sz w:val="20"/>
          <w:szCs w:val="22"/>
          <w:lang w:val="es-ES_tradnl"/>
        </w:rPr>
        <w:t xml:space="preserve">, emitida en </w:t>
      </w:r>
      <w:r w:rsidR="00386CBE" w:rsidRPr="00F25BCA">
        <w:rPr>
          <w:rFonts w:ascii="Palatino Linotype" w:hAnsi="Palatino Linotype"/>
          <w:sz w:val="20"/>
          <w:szCs w:val="22"/>
          <w:lang w:val="es-ES_tradnl"/>
        </w:rPr>
        <w:t>el</w:t>
      </w:r>
      <w:r w:rsidRPr="00F25BCA">
        <w:rPr>
          <w:rFonts w:ascii="Palatino Linotype" w:hAnsi="Palatino Linotype"/>
          <w:sz w:val="20"/>
          <w:szCs w:val="22"/>
          <w:lang w:val="es-ES_tradnl"/>
        </w:rPr>
        <w:t xml:space="preserve"> recurso de revisión 0</w:t>
      </w:r>
      <w:r w:rsidR="0073658A" w:rsidRPr="00F25BCA">
        <w:rPr>
          <w:rFonts w:ascii="Palatino Linotype" w:hAnsi="Palatino Linotype"/>
          <w:sz w:val="20"/>
          <w:szCs w:val="22"/>
          <w:lang w:val="es-ES_tradnl"/>
        </w:rPr>
        <w:t>2207</w:t>
      </w:r>
      <w:r w:rsidRPr="00F25BCA">
        <w:rPr>
          <w:rFonts w:ascii="Palatino Linotype" w:hAnsi="Palatino Linotype"/>
          <w:sz w:val="20"/>
          <w:szCs w:val="22"/>
          <w:lang w:val="es-ES_tradnl"/>
        </w:rPr>
        <w:t>/INFOEM/IP/RR/201</w:t>
      </w:r>
      <w:r w:rsidR="00386CBE" w:rsidRPr="00F25BCA">
        <w:rPr>
          <w:rFonts w:ascii="Palatino Linotype" w:hAnsi="Palatino Linotype"/>
          <w:sz w:val="20"/>
          <w:szCs w:val="22"/>
          <w:lang w:val="es-ES_tradnl"/>
        </w:rPr>
        <w:t>8.</w:t>
      </w:r>
    </w:p>
    <w:p w:rsidR="00D62135" w:rsidRPr="00EC3A5E" w:rsidRDefault="00495E06" w:rsidP="005C58EB">
      <w:pPr>
        <w:ind w:right="49"/>
        <w:jc w:val="both"/>
        <w:rPr>
          <w:rFonts w:ascii="Palatino Linotype" w:hAnsi="Palatino Linotype" w:cs="Arial"/>
        </w:rPr>
      </w:pPr>
      <w:r w:rsidRPr="00F25BCA">
        <w:rPr>
          <w:rFonts w:ascii="Palatino Linotype" w:hAnsi="Palatino Linotype"/>
          <w:sz w:val="20"/>
          <w:szCs w:val="20"/>
          <w:lang w:val="es-ES_tradnl"/>
        </w:rPr>
        <w:t>YSM/LAGO</w:t>
      </w:r>
    </w:p>
    <w:sectPr w:rsidR="00D62135" w:rsidRPr="00EC3A5E" w:rsidSect="00337E55">
      <w:headerReference w:type="default" r:id="rId16"/>
      <w:footerReference w:type="default" r:id="rId17"/>
      <w:headerReference w:type="first" r:id="rId18"/>
      <w:footerReference w:type="first" r:id="rId19"/>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19B1" w:rsidRDefault="00D819B1" w:rsidP="00C80F8C">
      <w:r>
        <w:separator/>
      </w:r>
    </w:p>
  </w:endnote>
  <w:endnote w:type="continuationSeparator" w:id="0">
    <w:p w:rsidR="00D819B1" w:rsidRDefault="00D819B1"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39BC" w:rsidRPr="00F12350" w:rsidRDefault="001C39BC"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4D5039">
      <w:rPr>
        <w:rFonts w:ascii="Palatino Linotype" w:hAnsi="Palatino Linotype" w:cs="Arial"/>
        <w:b/>
        <w:bCs/>
        <w:noProof/>
        <w:sz w:val="20"/>
        <w:szCs w:val="20"/>
      </w:rPr>
      <w:t>2</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4D5039">
      <w:rPr>
        <w:rFonts w:ascii="Palatino Linotype" w:hAnsi="Palatino Linotype" w:cs="Arial"/>
        <w:b/>
        <w:bCs/>
        <w:noProof/>
        <w:sz w:val="20"/>
        <w:szCs w:val="20"/>
      </w:rPr>
      <w:t>64</w:t>
    </w:r>
    <w:r w:rsidRPr="00F12350">
      <w:rPr>
        <w:rFonts w:ascii="Palatino Linotype" w:hAnsi="Palatino Linotype" w:cs="Arial"/>
        <w:b/>
        <w:bCs/>
        <w:sz w:val="20"/>
        <w:szCs w:val="20"/>
      </w:rPr>
      <w:fldChar w:fldCharType="end"/>
    </w:r>
  </w:p>
  <w:p w:rsidR="001C39BC" w:rsidRDefault="001C39BC"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39BC" w:rsidRPr="00F12350" w:rsidRDefault="001C39BC"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4D5039">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4D5039">
      <w:rPr>
        <w:rFonts w:ascii="Palatino Linotype" w:hAnsi="Palatino Linotype" w:cs="Arial"/>
        <w:b/>
        <w:bCs/>
        <w:noProof/>
        <w:sz w:val="20"/>
        <w:szCs w:val="20"/>
      </w:rPr>
      <w:t>64</w:t>
    </w:r>
    <w:r w:rsidRPr="00F12350">
      <w:rPr>
        <w:rFonts w:ascii="Palatino Linotype" w:hAnsi="Palatino Linotype" w:cs="Arial"/>
        <w:b/>
        <w:bCs/>
        <w:sz w:val="20"/>
        <w:szCs w:val="20"/>
      </w:rPr>
      <w:fldChar w:fldCharType="end"/>
    </w:r>
  </w:p>
  <w:p w:rsidR="001C39BC" w:rsidRDefault="001C39B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19B1" w:rsidRDefault="00D819B1" w:rsidP="00C80F8C">
      <w:r>
        <w:separator/>
      </w:r>
    </w:p>
  </w:footnote>
  <w:footnote w:type="continuationSeparator" w:id="0">
    <w:p w:rsidR="00D819B1" w:rsidRDefault="00D819B1"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39BC" w:rsidRDefault="001C39BC" w:rsidP="006F30F8">
    <w:pPr>
      <w:pStyle w:val="Encabezado"/>
      <w:tabs>
        <w:tab w:val="clear" w:pos="4252"/>
        <w:tab w:val="clear" w:pos="8504"/>
        <w:tab w:val="left" w:pos="2326"/>
      </w:tabs>
    </w:pPr>
    <w:r>
      <w:t xml:space="preserve">                                                                   </w:t>
    </w:r>
  </w:p>
  <w:tbl>
    <w:tblPr>
      <w:tblW w:w="6095" w:type="dxa"/>
      <w:tblInd w:w="3261" w:type="dxa"/>
      <w:tblLayout w:type="fixed"/>
      <w:tblLook w:val="04A0" w:firstRow="1" w:lastRow="0" w:firstColumn="1" w:lastColumn="0" w:noHBand="0" w:noVBand="1"/>
    </w:tblPr>
    <w:tblGrid>
      <w:gridCol w:w="2552"/>
      <w:gridCol w:w="3543"/>
    </w:tblGrid>
    <w:tr w:rsidR="001C39BC" w:rsidRPr="008A510F" w:rsidTr="0047363B">
      <w:tc>
        <w:tcPr>
          <w:tcW w:w="2552" w:type="dxa"/>
          <w:shd w:val="clear" w:color="auto" w:fill="auto"/>
          <w:vAlign w:val="center"/>
        </w:tcPr>
        <w:p w:rsidR="001C39BC" w:rsidRPr="008A510F" w:rsidRDefault="001C39BC" w:rsidP="0047363B">
          <w:pPr>
            <w:tabs>
              <w:tab w:val="left" w:pos="3544"/>
              <w:tab w:val="left" w:pos="4253"/>
            </w:tabs>
            <w:ind w:right="-235"/>
            <w:rPr>
              <w:rFonts w:ascii="Palatino Linotype" w:hAnsi="Palatino Linotype"/>
              <w:b/>
              <w:sz w:val="22"/>
              <w:szCs w:val="22"/>
              <w:lang w:val="es-ES_tradnl"/>
            </w:rPr>
          </w:pPr>
          <w:r w:rsidRPr="008A510F">
            <w:rPr>
              <w:rFonts w:ascii="Palatino Linotype" w:hAnsi="Palatino Linotype"/>
              <w:b/>
              <w:sz w:val="22"/>
              <w:szCs w:val="22"/>
              <w:lang w:val="es-ES_tradnl"/>
            </w:rPr>
            <w:t>Recurso de Revisión:</w:t>
          </w:r>
        </w:p>
      </w:tc>
      <w:tc>
        <w:tcPr>
          <w:tcW w:w="3543" w:type="dxa"/>
          <w:shd w:val="clear" w:color="auto" w:fill="auto"/>
          <w:vAlign w:val="center"/>
        </w:tcPr>
        <w:p w:rsidR="001C39BC" w:rsidRPr="008A510F" w:rsidRDefault="001C39BC" w:rsidP="00C908B5">
          <w:pPr>
            <w:tabs>
              <w:tab w:val="left" w:pos="3544"/>
              <w:tab w:val="left" w:pos="4253"/>
            </w:tabs>
            <w:ind w:right="-235"/>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2207/</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 xml:space="preserve">8 </w:t>
          </w:r>
        </w:p>
      </w:tc>
    </w:tr>
    <w:tr w:rsidR="001C39BC" w:rsidRPr="008A510F" w:rsidTr="0047363B">
      <w:trPr>
        <w:trHeight w:val="228"/>
      </w:trPr>
      <w:tc>
        <w:tcPr>
          <w:tcW w:w="2552" w:type="dxa"/>
          <w:shd w:val="clear" w:color="auto" w:fill="auto"/>
          <w:vAlign w:val="center"/>
        </w:tcPr>
        <w:p w:rsidR="001C39BC" w:rsidRPr="008A510F" w:rsidRDefault="001C39BC" w:rsidP="0047363B">
          <w:pPr>
            <w:tabs>
              <w:tab w:val="left" w:pos="3544"/>
              <w:tab w:val="left" w:pos="4253"/>
            </w:tabs>
            <w:ind w:right="-235"/>
            <w:rPr>
              <w:rFonts w:ascii="Palatino Linotype" w:hAnsi="Palatino Linotype"/>
              <w:b/>
              <w:sz w:val="22"/>
              <w:szCs w:val="22"/>
              <w:lang w:val="es-ES_tradnl"/>
            </w:rPr>
          </w:pPr>
          <w:r w:rsidRPr="008A510F">
            <w:rPr>
              <w:rFonts w:ascii="Palatino Linotype" w:hAnsi="Palatino Linotype"/>
              <w:b/>
              <w:sz w:val="22"/>
              <w:szCs w:val="22"/>
              <w:lang w:val="es-ES_tradnl"/>
            </w:rPr>
            <w:t>Sujeto obligado:</w:t>
          </w:r>
        </w:p>
      </w:tc>
      <w:tc>
        <w:tcPr>
          <w:tcW w:w="3543" w:type="dxa"/>
          <w:shd w:val="clear" w:color="auto" w:fill="auto"/>
          <w:vAlign w:val="center"/>
        </w:tcPr>
        <w:p w:rsidR="001C39BC" w:rsidRPr="008A510F" w:rsidRDefault="001C39BC" w:rsidP="0047363B">
          <w:pPr>
            <w:tabs>
              <w:tab w:val="left" w:pos="3544"/>
              <w:tab w:val="left" w:pos="4253"/>
            </w:tabs>
            <w:ind w:right="-235"/>
            <w:rPr>
              <w:rFonts w:ascii="Palatino Linotype" w:hAnsi="Palatino Linotype"/>
              <w:b/>
              <w:sz w:val="22"/>
              <w:szCs w:val="22"/>
              <w:lang w:val="es-ES_tradnl"/>
            </w:rPr>
          </w:pPr>
          <w:r>
            <w:rPr>
              <w:rFonts w:ascii="Palatino Linotype" w:hAnsi="Palatino Linotype"/>
              <w:b/>
              <w:sz w:val="22"/>
              <w:szCs w:val="22"/>
              <w:lang w:val="es-ES_tradnl"/>
            </w:rPr>
            <w:t>Organismo Descentralizado de Agua y Saneamiento de Chicoloapan</w:t>
          </w:r>
        </w:p>
      </w:tc>
    </w:tr>
    <w:tr w:rsidR="001C39BC" w:rsidRPr="008A510F" w:rsidTr="0047363B">
      <w:tc>
        <w:tcPr>
          <w:tcW w:w="2552" w:type="dxa"/>
          <w:shd w:val="clear" w:color="auto" w:fill="auto"/>
          <w:vAlign w:val="center"/>
        </w:tcPr>
        <w:p w:rsidR="001C39BC" w:rsidRPr="008A510F" w:rsidRDefault="001C39BC" w:rsidP="0047363B">
          <w:pPr>
            <w:tabs>
              <w:tab w:val="left" w:pos="3544"/>
              <w:tab w:val="left" w:pos="4253"/>
            </w:tabs>
            <w:ind w:right="-235"/>
            <w:rPr>
              <w:rFonts w:ascii="Palatino Linotype" w:hAnsi="Palatino Linotype"/>
              <w:b/>
              <w:sz w:val="22"/>
              <w:szCs w:val="22"/>
              <w:lang w:val="es-ES_tradnl"/>
            </w:rPr>
          </w:pPr>
          <w:r w:rsidRPr="008A510F">
            <w:rPr>
              <w:rFonts w:ascii="Palatino Linotype" w:hAnsi="Palatino Linotype"/>
              <w:b/>
              <w:sz w:val="22"/>
              <w:szCs w:val="22"/>
              <w:lang w:val="es-ES_tradnl"/>
            </w:rPr>
            <w:t>Comisionada ponente:</w:t>
          </w:r>
        </w:p>
      </w:tc>
      <w:tc>
        <w:tcPr>
          <w:tcW w:w="3543" w:type="dxa"/>
          <w:shd w:val="clear" w:color="auto" w:fill="auto"/>
          <w:vAlign w:val="center"/>
        </w:tcPr>
        <w:p w:rsidR="001C39BC" w:rsidRPr="008A510F" w:rsidRDefault="001C39BC" w:rsidP="0047363B">
          <w:pPr>
            <w:tabs>
              <w:tab w:val="left" w:pos="3544"/>
              <w:tab w:val="left" w:pos="4253"/>
            </w:tabs>
            <w:ind w:right="-235"/>
            <w:rPr>
              <w:rFonts w:ascii="Palatino Linotype" w:hAnsi="Palatino Linotype"/>
              <w:b/>
              <w:sz w:val="22"/>
              <w:szCs w:val="22"/>
              <w:lang w:val="es-ES_tradnl"/>
            </w:rPr>
          </w:pPr>
          <w:r w:rsidRPr="008A510F">
            <w:rPr>
              <w:rFonts w:ascii="Palatino Linotype" w:hAnsi="Palatino Linotype"/>
              <w:b/>
              <w:sz w:val="22"/>
              <w:szCs w:val="22"/>
              <w:lang w:val="es-ES_tradnl"/>
            </w:rPr>
            <w:t>Eva Abaid Yapur</w:t>
          </w:r>
        </w:p>
      </w:tc>
    </w:tr>
  </w:tbl>
  <w:p w:rsidR="001C39BC" w:rsidRDefault="001C39BC" w:rsidP="0047363B">
    <w:pPr>
      <w:pStyle w:val="Encabezado"/>
      <w:tabs>
        <w:tab w:val="clear" w:pos="4252"/>
        <w:tab w:val="clear" w:pos="8504"/>
        <w:tab w:val="left" w:pos="2326"/>
        <w:tab w:val="left" w:pos="3544"/>
        <w:tab w:val="left" w:pos="4253"/>
      </w:tabs>
      <w:ind w:right="-235"/>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20" w:type="dxa"/>
      <w:tblInd w:w="2694" w:type="dxa"/>
      <w:tblLayout w:type="fixed"/>
      <w:tblLook w:val="04A0" w:firstRow="1" w:lastRow="0" w:firstColumn="1" w:lastColumn="0" w:noHBand="0" w:noVBand="1"/>
    </w:tblPr>
    <w:tblGrid>
      <w:gridCol w:w="2551"/>
      <w:gridCol w:w="3969"/>
    </w:tblGrid>
    <w:tr w:rsidR="001C39BC" w:rsidRPr="005A5E02" w:rsidTr="00C908B5">
      <w:tc>
        <w:tcPr>
          <w:tcW w:w="2551" w:type="dxa"/>
          <w:shd w:val="clear" w:color="auto" w:fill="auto"/>
          <w:vAlign w:val="center"/>
        </w:tcPr>
        <w:p w:rsidR="001C39BC" w:rsidRPr="005A5E02" w:rsidRDefault="001C39BC"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969" w:type="dxa"/>
          <w:shd w:val="clear" w:color="auto" w:fill="auto"/>
          <w:vAlign w:val="center"/>
        </w:tcPr>
        <w:p w:rsidR="001C39BC" w:rsidRPr="005A5E02" w:rsidRDefault="001C39BC" w:rsidP="00C908B5">
          <w:pPr>
            <w:jc w:val="both"/>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2207</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 xml:space="preserve">8 </w:t>
          </w:r>
        </w:p>
      </w:tc>
    </w:tr>
    <w:tr w:rsidR="001C39BC" w:rsidRPr="005A5E02" w:rsidTr="00C908B5">
      <w:tc>
        <w:tcPr>
          <w:tcW w:w="2551" w:type="dxa"/>
          <w:shd w:val="clear" w:color="auto" w:fill="auto"/>
          <w:vAlign w:val="center"/>
        </w:tcPr>
        <w:p w:rsidR="001C39BC" w:rsidRPr="005A5E02" w:rsidRDefault="001C39BC" w:rsidP="00D06012">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969" w:type="dxa"/>
          <w:shd w:val="clear" w:color="auto" w:fill="auto"/>
          <w:vAlign w:val="center"/>
        </w:tcPr>
        <w:p w:rsidR="001C39BC" w:rsidRPr="00927A01" w:rsidRDefault="002E4EB3" w:rsidP="002E4EB3">
          <w:pPr>
            <w:jc w:val="both"/>
            <w:rPr>
              <w:rFonts w:ascii="Palatino Linotype" w:hAnsi="Palatino Linotype"/>
              <w:b/>
              <w:sz w:val="22"/>
              <w:szCs w:val="22"/>
              <w:lang w:val="es-ES_tradnl"/>
            </w:rPr>
          </w:pPr>
          <w:r>
            <w:rPr>
              <w:rFonts w:ascii="Palatino Linotype" w:hAnsi="Palatino Linotype"/>
              <w:b/>
              <w:sz w:val="22"/>
              <w:szCs w:val="22"/>
              <w:lang w:val="es-ES_tradnl"/>
            </w:rPr>
            <w:t>XXXXXX</w:t>
          </w:r>
          <w:r w:rsidR="001C39BC">
            <w:rPr>
              <w:rFonts w:ascii="Palatino Linotype" w:hAnsi="Palatino Linotype"/>
              <w:b/>
              <w:sz w:val="22"/>
              <w:szCs w:val="22"/>
              <w:lang w:val="es-ES_tradnl"/>
            </w:rPr>
            <w:t xml:space="preserve"> </w:t>
          </w:r>
          <w:r>
            <w:rPr>
              <w:rFonts w:ascii="Palatino Linotype" w:hAnsi="Palatino Linotype"/>
              <w:b/>
              <w:sz w:val="22"/>
              <w:szCs w:val="22"/>
              <w:lang w:val="es-ES_tradnl"/>
            </w:rPr>
            <w:t>XXXXXXXX</w:t>
          </w:r>
          <w:r w:rsidR="001C39BC">
            <w:rPr>
              <w:rFonts w:ascii="Palatino Linotype" w:hAnsi="Palatino Linotype"/>
              <w:b/>
              <w:sz w:val="22"/>
              <w:szCs w:val="22"/>
              <w:lang w:val="es-ES_tradnl"/>
            </w:rPr>
            <w:t xml:space="preserve"> </w:t>
          </w:r>
          <w:r>
            <w:rPr>
              <w:rFonts w:ascii="Palatino Linotype" w:hAnsi="Palatino Linotype"/>
              <w:b/>
              <w:sz w:val="22"/>
              <w:szCs w:val="22"/>
              <w:lang w:val="es-ES_tradnl"/>
            </w:rPr>
            <w:t>XXXXXXXXXXX</w:t>
          </w:r>
        </w:p>
      </w:tc>
    </w:tr>
    <w:tr w:rsidR="001C39BC" w:rsidRPr="005A5E02" w:rsidTr="00C908B5">
      <w:trPr>
        <w:trHeight w:val="228"/>
      </w:trPr>
      <w:tc>
        <w:tcPr>
          <w:tcW w:w="2551" w:type="dxa"/>
          <w:shd w:val="clear" w:color="auto" w:fill="auto"/>
          <w:vAlign w:val="center"/>
        </w:tcPr>
        <w:p w:rsidR="001C39BC" w:rsidRPr="005A5E02" w:rsidRDefault="001C39BC" w:rsidP="00D06012">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969" w:type="dxa"/>
          <w:shd w:val="clear" w:color="auto" w:fill="auto"/>
          <w:vAlign w:val="center"/>
        </w:tcPr>
        <w:p w:rsidR="001C39BC" w:rsidRPr="00927A01" w:rsidRDefault="001C39BC" w:rsidP="00A21ADB">
          <w:pPr>
            <w:jc w:val="both"/>
            <w:rPr>
              <w:rFonts w:ascii="Palatino Linotype" w:hAnsi="Palatino Linotype"/>
              <w:b/>
              <w:sz w:val="22"/>
              <w:szCs w:val="22"/>
              <w:lang w:val="es-ES_tradnl"/>
            </w:rPr>
          </w:pPr>
          <w:r>
            <w:rPr>
              <w:rFonts w:ascii="Palatino Linotype" w:hAnsi="Palatino Linotype"/>
              <w:b/>
              <w:sz w:val="22"/>
              <w:szCs w:val="22"/>
              <w:lang w:val="es-ES_tradnl"/>
            </w:rPr>
            <w:t>Organismo Descentralizado de Agua y Saneamiento de Chicoloapan</w:t>
          </w:r>
        </w:p>
      </w:tc>
    </w:tr>
    <w:tr w:rsidR="001C39BC" w:rsidRPr="005A5E02" w:rsidTr="00C908B5">
      <w:tc>
        <w:tcPr>
          <w:tcW w:w="2551" w:type="dxa"/>
          <w:shd w:val="clear" w:color="auto" w:fill="auto"/>
          <w:vAlign w:val="center"/>
        </w:tcPr>
        <w:p w:rsidR="001C39BC" w:rsidRPr="005A5E02" w:rsidRDefault="001C39BC" w:rsidP="005A5E02">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969" w:type="dxa"/>
          <w:shd w:val="clear" w:color="auto" w:fill="auto"/>
          <w:vAlign w:val="center"/>
        </w:tcPr>
        <w:p w:rsidR="001C39BC" w:rsidRPr="005A5E02" w:rsidRDefault="001C39BC" w:rsidP="004D7E0D">
          <w:pPr>
            <w:ind w:right="-533"/>
            <w:jc w:val="both"/>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1C39BC" w:rsidRDefault="001C39B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603A8"/>
    <w:multiLevelType w:val="multilevel"/>
    <w:tmpl w:val="ED2E8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3951FE"/>
    <w:multiLevelType w:val="hybridMultilevel"/>
    <w:tmpl w:val="70084966"/>
    <w:lvl w:ilvl="0" w:tplc="080A0017">
      <w:start w:val="1"/>
      <w:numFmt w:val="lowerLetter"/>
      <w:lvlText w:val="%1)"/>
      <w:lvlJc w:val="left"/>
      <w:pPr>
        <w:ind w:left="1778"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 w15:restartNumberingAfterBreak="0">
    <w:nsid w:val="0CDD304E"/>
    <w:multiLevelType w:val="hybridMultilevel"/>
    <w:tmpl w:val="74E287BA"/>
    <w:lvl w:ilvl="0" w:tplc="55F88262">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 w15:restartNumberingAfterBreak="0">
    <w:nsid w:val="0FE45A01"/>
    <w:multiLevelType w:val="hybridMultilevel"/>
    <w:tmpl w:val="D94483B0"/>
    <w:lvl w:ilvl="0" w:tplc="5BBE1EC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 w15:restartNumberingAfterBreak="0">
    <w:nsid w:val="11DA1CF8"/>
    <w:multiLevelType w:val="hybridMultilevel"/>
    <w:tmpl w:val="6F1887EC"/>
    <w:lvl w:ilvl="0" w:tplc="02CEF1EE">
      <w:start w:val="1"/>
      <w:numFmt w:val="upperRoman"/>
      <w:suff w:val="space"/>
      <w:lvlText w:val="%1."/>
      <w:lvlJc w:val="right"/>
      <w:pPr>
        <w:ind w:left="786" w:hanging="360"/>
      </w:pPr>
      <w:rPr>
        <w:b w:val="0"/>
      </w:rPr>
    </w:lvl>
    <w:lvl w:ilvl="1" w:tplc="080A0019">
      <w:start w:val="1"/>
      <w:numFmt w:val="decimal"/>
      <w:lvlText w:val="%2."/>
      <w:lvlJc w:val="left"/>
      <w:pPr>
        <w:tabs>
          <w:tab w:val="num" w:pos="655"/>
        </w:tabs>
        <w:ind w:left="655" w:hanging="360"/>
      </w:pPr>
    </w:lvl>
    <w:lvl w:ilvl="2" w:tplc="080A001B">
      <w:start w:val="1"/>
      <w:numFmt w:val="decimal"/>
      <w:lvlText w:val="%3."/>
      <w:lvlJc w:val="left"/>
      <w:pPr>
        <w:tabs>
          <w:tab w:val="num" w:pos="1375"/>
        </w:tabs>
        <w:ind w:left="1375" w:hanging="360"/>
      </w:pPr>
    </w:lvl>
    <w:lvl w:ilvl="3" w:tplc="080A000F">
      <w:start w:val="1"/>
      <w:numFmt w:val="decimal"/>
      <w:lvlText w:val="%4."/>
      <w:lvlJc w:val="left"/>
      <w:pPr>
        <w:tabs>
          <w:tab w:val="num" w:pos="2095"/>
        </w:tabs>
        <w:ind w:left="2095" w:hanging="360"/>
      </w:pPr>
    </w:lvl>
    <w:lvl w:ilvl="4" w:tplc="080A0019">
      <w:start w:val="1"/>
      <w:numFmt w:val="decimal"/>
      <w:lvlText w:val="%5."/>
      <w:lvlJc w:val="left"/>
      <w:pPr>
        <w:tabs>
          <w:tab w:val="num" w:pos="2815"/>
        </w:tabs>
        <w:ind w:left="2815" w:hanging="360"/>
      </w:pPr>
    </w:lvl>
    <w:lvl w:ilvl="5" w:tplc="080A001B">
      <w:start w:val="1"/>
      <w:numFmt w:val="decimal"/>
      <w:lvlText w:val="%6."/>
      <w:lvlJc w:val="left"/>
      <w:pPr>
        <w:tabs>
          <w:tab w:val="num" w:pos="3535"/>
        </w:tabs>
        <w:ind w:left="3535" w:hanging="360"/>
      </w:pPr>
    </w:lvl>
    <w:lvl w:ilvl="6" w:tplc="080A000F">
      <w:start w:val="1"/>
      <w:numFmt w:val="decimal"/>
      <w:lvlText w:val="%7."/>
      <w:lvlJc w:val="left"/>
      <w:pPr>
        <w:tabs>
          <w:tab w:val="num" w:pos="4255"/>
        </w:tabs>
        <w:ind w:left="4255" w:hanging="360"/>
      </w:pPr>
    </w:lvl>
    <w:lvl w:ilvl="7" w:tplc="080A0019">
      <w:start w:val="1"/>
      <w:numFmt w:val="decimal"/>
      <w:lvlText w:val="%8."/>
      <w:lvlJc w:val="left"/>
      <w:pPr>
        <w:tabs>
          <w:tab w:val="num" w:pos="4975"/>
        </w:tabs>
        <w:ind w:left="4975" w:hanging="360"/>
      </w:pPr>
    </w:lvl>
    <w:lvl w:ilvl="8" w:tplc="080A001B">
      <w:start w:val="1"/>
      <w:numFmt w:val="decimal"/>
      <w:lvlText w:val="%9."/>
      <w:lvlJc w:val="left"/>
      <w:pPr>
        <w:tabs>
          <w:tab w:val="num" w:pos="5695"/>
        </w:tabs>
        <w:ind w:left="5695" w:hanging="360"/>
      </w:pPr>
    </w:lvl>
  </w:abstractNum>
  <w:abstractNum w:abstractNumId="5" w15:restartNumberingAfterBreak="0">
    <w:nsid w:val="11E5264E"/>
    <w:multiLevelType w:val="hybridMultilevel"/>
    <w:tmpl w:val="78245F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27E24FA"/>
    <w:multiLevelType w:val="hybridMultilevel"/>
    <w:tmpl w:val="F87EB894"/>
    <w:lvl w:ilvl="0" w:tplc="A39656A2">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7" w15:restartNumberingAfterBreak="0">
    <w:nsid w:val="156444BC"/>
    <w:multiLevelType w:val="hybridMultilevel"/>
    <w:tmpl w:val="42F87386"/>
    <w:lvl w:ilvl="0" w:tplc="42DA118C">
      <w:start w:val="1"/>
      <w:numFmt w:val="decimal"/>
      <w:lvlText w:val="%1."/>
      <w:lvlJc w:val="left"/>
      <w:pPr>
        <w:ind w:left="720" w:hanging="360"/>
      </w:pPr>
      <w:rPr>
        <w:rFonts w:ascii="Palatino Linotype" w:hAnsi="Palatino Linotype" w:hint="default"/>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BDA424F"/>
    <w:multiLevelType w:val="multilevel"/>
    <w:tmpl w:val="3C329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4A6BD1"/>
    <w:multiLevelType w:val="hybridMultilevel"/>
    <w:tmpl w:val="7B1C602A"/>
    <w:lvl w:ilvl="0" w:tplc="C7603570">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0" w15:restartNumberingAfterBreak="0">
    <w:nsid w:val="23105521"/>
    <w:multiLevelType w:val="hybridMultilevel"/>
    <w:tmpl w:val="0DC214F8"/>
    <w:lvl w:ilvl="0" w:tplc="E91C859A">
      <w:start w:val="1"/>
      <w:numFmt w:val="upperRoman"/>
      <w:lvlText w:val="%1."/>
      <w:lvlJc w:val="left"/>
      <w:pPr>
        <w:ind w:left="1080" w:hanging="720"/>
      </w:pPr>
      <w:rPr>
        <w:rFonts w:hint="default"/>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3CC72BA"/>
    <w:multiLevelType w:val="hybridMultilevel"/>
    <w:tmpl w:val="42F87386"/>
    <w:lvl w:ilvl="0" w:tplc="42DA118C">
      <w:start w:val="1"/>
      <w:numFmt w:val="decimal"/>
      <w:lvlText w:val="%1."/>
      <w:lvlJc w:val="left"/>
      <w:pPr>
        <w:ind w:left="720" w:hanging="360"/>
      </w:pPr>
      <w:rPr>
        <w:rFonts w:ascii="Palatino Linotype" w:hAnsi="Palatino Linotype" w:hint="default"/>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6605EB3"/>
    <w:multiLevelType w:val="multilevel"/>
    <w:tmpl w:val="838E7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1F7F42"/>
    <w:multiLevelType w:val="multilevel"/>
    <w:tmpl w:val="ADF63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79B2422"/>
    <w:multiLevelType w:val="hybridMultilevel"/>
    <w:tmpl w:val="2D64BA54"/>
    <w:lvl w:ilvl="0" w:tplc="75FCC6EE">
      <w:start w:val="1"/>
      <w:numFmt w:val="lowerLetter"/>
      <w:lvlText w:val="%1)"/>
      <w:lvlJc w:val="left"/>
      <w:pPr>
        <w:ind w:left="742" w:hanging="360"/>
      </w:pPr>
      <w:rPr>
        <w:rFonts w:eastAsia="Calibri" w:hint="default"/>
      </w:rPr>
    </w:lvl>
    <w:lvl w:ilvl="1" w:tplc="080A0019" w:tentative="1">
      <w:start w:val="1"/>
      <w:numFmt w:val="lowerLetter"/>
      <w:lvlText w:val="%2."/>
      <w:lvlJc w:val="left"/>
      <w:pPr>
        <w:ind w:left="1462" w:hanging="360"/>
      </w:pPr>
    </w:lvl>
    <w:lvl w:ilvl="2" w:tplc="080A001B" w:tentative="1">
      <w:start w:val="1"/>
      <w:numFmt w:val="lowerRoman"/>
      <w:lvlText w:val="%3."/>
      <w:lvlJc w:val="right"/>
      <w:pPr>
        <w:ind w:left="2182" w:hanging="180"/>
      </w:pPr>
    </w:lvl>
    <w:lvl w:ilvl="3" w:tplc="080A000F" w:tentative="1">
      <w:start w:val="1"/>
      <w:numFmt w:val="decimal"/>
      <w:lvlText w:val="%4."/>
      <w:lvlJc w:val="left"/>
      <w:pPr>
        <w:ind w:left="2902" w:hanging="360"/>
      </w:pPr>
    </w:lvl>
    <w:lvl w:ilvl="4" w:tplc="080A0019" w:tentative="1">
      <w:start w:val="1"/>
      <w:numFmt w:val="lowerLetter"/>
      <w:lvlText w:val="%5."/>
      <w:lvlJc w:val="left"/>
      <w:pPr>
        <w:ind w:left="3622" w:hanging="360"/>
      </w:pPr>
    </w:lvl>
    <w:lvl w:ilvl="5" w:tplc="080A001B" w:tentative="1">
      <w:start w:val="1"/>
      <w:numFmt w:val="lowerRoman"/>
      <w:lvlText w:val="%6."/>
      <w:lvlJc w:val="right"/>
      <w:pPr>
        <w:ind w:left="4342" w:hanging="180"/>
      </w:pPr>
    </w:lvl>
    <w:lvl w:ilvl="6" w:tplc="080A000F" w:tentative="1">
      <w:start w:val="1"/>
      <w:numFmt w:val="decimal"/>
      <w:lvlText w:val="%7."/>
      <w:lvlJc w:val="left"/>
      <w:pPr>
        <w:ind w:left="5062" w:hanging="360"/>
      </w:pPr>
    </w:lvl>
    <w:lvl w:ilvl="7" w:tplc="080A0019" w:tentative="1">
      <w:start w:val="1"/>
      <w:numFmt w:val="lowerLetter"/>
      <w:lvlText w:val="%8."/>
      <w:lvlJc w:val="left"/>
      <w:pPr>
        <w:ind w:left="5782" w:hanging="360"/>
      </w:pPr>
    </w:lvl>
    <w:lvl w:ilvl="8" w:tplc="080A001B" w:tentative="1">
      <w:start w:val="1"/>
      <w:numFmt w:val="lowerRoman"/>
      <w:lvlText w:val="%9."/>
      <w:lvlJc w:val="right"/>
      <w:pPr>
        <w:ind w:left="6502" w:hanging="180"/>
      </w:pPr>
    </w:lvl>
  </w:abstractNum>
  <w:abstractNum w:abstractNumId="15" w15:restartNumberingAfterBreak="0">
    <w:nsid w:val="2E3D10F6"/>
    <w:multiLevelType w:val="hybridMultilevel"/>
    <w:tmpl w:val="D6E23948"/>
    <w:lvl w:ilvl="0" w:tplc="F7C84684">
      <w:start w:val="1"/>
      <w:numFmt w:val="lowerLetter"/>
      <w:lvlText w:val="%1)"/>
      <w:lvlJc w:val="left"/>
      <w:pPr>
        <w:ind w:left="720" w:hanging="360"/>
      </w:pPr>
      <w:rPr>
        <w:rFonts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0DC23FC"/>
    <w:multiLevelType w:val="hybridMultilevel"/>
    <w:tmpl w:val="2676E81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1373578"/>
    <w:multiLevelType w:val="hybridMultilevel"/>
    <w:tmpl w:val="74E287BA"/>
    <w:lvl w:ilvl="0" w:tplc="55F88262">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8" w15:restartNumberingAfterBreak="0">
    <w:nsid w:val="328F5723"/>
    <w:multiLevelType w:val="hybridMultilevel"/>
    <w:tmpl w:val="A1D057C0"/>
    <w:lvl w:ilvl="0" w:tplc="080A000F">
      <w:start w:val="1"/>
      <w:numFmt w:val="decimal"/>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9" w15:restartNumberingAfterBreak="0">
    <w:nsid w:val="392C01D3"/>
    <w:multiLevelType w:val="hybridMultilevel"/>
    <w:tmpl w:val="8CD2E5E6"/>
    <w:lvl w:ilvl="0" w:tplc="286AF68E">
      <w:start w:val="1"/>
      <w:numFmt w:val="lowerLetter"/>
      <w:lvlText w:val="%1)"/>
      <w:lvlJc w:val="left"/>
      <w:pPr>
        <w:ind w:left="928" w:hanging="360"/>
      </w:pPr>
      <w:rPr>
        <w:rFonts w:hint="default"/>
        <w:b w:val="0"/>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0" w15:restartNumberingAfterBreak="0">
    <w:nsid w:val="3A813206"/>
    <w:multiLevelType w:val="hybridMultilevel"/>
    <w:tmpl w:val="2660BD8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36403CB"/>
    <w:multiLevelType w:val="hybridMultilevel"/>
    <w:tmpl w:val="9F5AAE0A"/>
    <w:lvl w:ilvl="0" w:tplc="CFF6983C">
      <w:start w:val="1"/>
      <w:numFmt w:val="upp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AFB32F0"/>
    <w:multiLevelType w:val="multilevel"/>
    <w:tmpl w:val="97BA6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B3D33E9"/>
    <w:multiLevelType w:val="hybridMultilevel"/>
    <w:tmpl w:val="D8360ED6"/>
    <w:lvl w:ilvl="0" w:tplc="47F8804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4" w15:restartNumberingAfterBreak="0">
    <w:nsid w:val="4F857083"/>
    <w:multiLevelType w:val="hybridMultilevel"/>
    <w:tmpl w:val="13783B84"/>
    <w:lvl w:ilvl="0" w:tplc="66B25A14">
      <w:start w:val="1"/>
      <w:numFmt w:val="upperRoman"/>
      <w:lvlText w:val="%1."/>
      <w:lvlJc w:val="left"/>
      <w:pPr>
        <w:ind w:left="1287" w:hanging="720"/>
      </w:pPr>
      <w:rPr>
        <w:rFonts w:hint="default"/>
        <w:u w:val="single"/>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5" w15:restartNumberingAfterBreak="0">
    <w:nsid w:val="500A57D5"/>
    <w:multiLevelType w:val="hybridMultilevel"/>
    <w:tmpl w:val="42F87386"/>
    <w:lvl w:ilvl="0" w:tplc="42DA118C">
      <w:start w:val="1"/>
      <w:numFmt w:val="decimal"/>
      <w:lvlText w:val="%1."/>
      <w:lvlJc w:val="left"/>
      <w:pPr>
        <w:ind w:left="720" w:hanging="360"/>
      </w:pPr>
      <w:rPr>
        <w:rFonts w:ascii="Palatino Linotype" w:hAnsi="Palatino Linotype" w:hint="default"/>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6623D05"/>
    <w:multiLevelType w:val="multilevel"/>
    <w:tmpl w:val="366E6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F2A2AE8"/>
    <w:multiLevelType w:val="hybridMultilevel"/>
    <w:tmpl w:val="42F87386"/>
    <w:lvl w:ilvl="0" w:tplc="42DA118C">
      <w:start w:val="1"/>
      <w:numFmt w:val="decimal"/>
      <w:lvlText w:val="%1."/>
      <w:lvlJc w:val="left"/>
      <w:pPr>
        <w:ind w:left="720" w:hanging="360"/>
      </w:pPr>
      <w:rPr>
        <w:rFonts w:ascii="Palatino Linotype" w:hAnsi="Palatino Linotype" w:hint="default"/>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0BA795B"/>
    <w:multiLevelType w:val="multilevel"/>
    <w:tmpl w:val="F760A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117069B"/>
    <w:multiLevelType w:val="multilevel"/>
    <w:tmpl w:val="2C422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35047B3"/>
    <w:multiLevelType w:val="hybridMultilevel"/>
    <w:tmpl w:val="54EEC2F6"/>
    <w:lvl w:ilvl="0" w:tplc="BC2686FE">
      <w:start w:val="3"/>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1" w15:restartNumberingAfterBreak="0">
    <w:nsid w:val="65F5467A"/>
    <w:multiLevelType w:val="hybridMultilevel"/>
    <w:tmpl w:val="36107A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7AF5F58"/>
    <w:multiLevelType w:val="multilevel"/>
    <w:tmpl w:val="045EE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8764BE4"/>
    <w:multiLevelType w:val="hybridMultilevel"/>
    <w:tmpl w:val="1AE42488"/>
    <w:lvl w:ilvl="0" w:tplc="A094F4C0">
      <w:start w:val="7"/>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CE670D1"/>
    <w:multiLevelType w:val="hybridMultilevel"/>
    <w:tmpl w:val="B716805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D6D3667"/>
    <w:multiLevelType w:val="hybridMultilevel"/>
    <w:tmpl w:val="5416614E"/>
    <w:lvl w:ilvl="0" w:tplc="78EA312A">
      <w:start w:val="11"/>
      <w:numFmt w:val="decimal"/>
      <w:lvlText w:val="%1."/>
      <w:lvlJc w:val="left"/>
      <w:pPr>
        <w:ind w:left="6740" w:hanging="360"/>
      </w:pPr>
      <w:rPr>
        <w:rFonts w:ascii="Palatino Linotype" w:eastAsia="Calibri" w:hAnsi="Palatino Linotype" w:cs="Arial"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F764236"/>
    <w:multiLevelType w:val="hybridMultilevel"/>
    <w:tmpl w:val="32369A56"/>
    <w:lvl w:ilvl="0" w:tplc="18DE810C">
      <w:start w:val="1"/>
      <w:numFmt w:val="upperRoman"/>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7"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3AF6087"/>
    <w:multiLevelType w:val="hybridMultilevel"/>
    <w:tmpl w:val="38B4C5A4"/>
    <w:lvl w:ilvl="0" w:tplc="E596591E">
      <w:start w:val="1"/>
      <w:numFmt w:val="lowerLetter"/>
      <w:lvlText w:val="%1)"/>
      <w:lvlJc w:val="left"/>
      <w:pPr>
        <w:ind w:left="720" w:hanging="360"/>
      </w:pPr>
      <w:rPr>
        <w:rFonts w:hint="default"/>
        <w:b/>
        <w:sz w:val="22"/>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56F6B4F"/>
    <w:multiLevelType w:val="hybridMultilevel"/>
    <w:tmpl w:val="5BEABA80"/>
    <w:lvl w:ilvl="0" w:tplc="6D000858">
      <w:start w:val="1"/>
      <w:numFmt w:val="low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5D842F8"/>
    <w:multiLevelType w:val="hybridMultilevel"/>
    <w:tmpl w:val="8D068A86"/>
    <w:lvl w:ilvl="0" w:tplc="080A0001">
      <w:start w:val="7"/>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79732A9"/>
    <w:multiLevelType w:val="hybridMultilevel"/>
    <w:tmpl w:val="9572D9E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9795EEB"/>
    <w:multiLevelType w:val="hybridMultilevel"/>
    <w:tmpl w:val="EAFC6354"/>
    <w:lvl w:ilvl="0" w:tplc="FAA8B6DC">
      <w:start w:val="1"/>
      <w:numFmt w:val="ordinalText"/>
      <w:lvlText w:val="%1."/>
      <w:lvlJc w:val="left"/>
      <w:pPr>
        <w:ind w:left="720"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CE127A7"/>
    <w:multiLevelType w:val="hybridMultilevel"/>
    <w:tmpl w:val="74E287BA"/>
    <w:lvl w:ilvl="0" w:tplc="55F88262">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4" w15:restartNumberingAfterBreak="0">
    <w:nsid w:val="7EA308DE"/>
    <w:multiLevelType w:val="hybridMultilevel"/>
    <w:tmpl w:val="16BA3E0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23"/>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num>
  <w:num w:numId="5">
    <w:abstractNumId w:val="10"/>
  </w:num>
  <w:num w:numId="6">
    <w:abstractNumId w:val="39"/>
  </w:num>
  <w:num w:numId="7">
    <w:abstractNumId w:val="21"/>
  </w:num>
  <w:num w:numId="8">
    <w:abstractNumId w:val="6"/>
  </w:num>
  <w:num w:numId="9">
    <w:abstractNumId w:val="42"/>
  </w:num>
  <w:num w:numId="10">
    <w:abstractNumId w:val="3"/>
  </w:num>
  <w:num w:numId="11">
    <w:abstractNumId w:val="32"/>
  </w:num>
  <w:num w:numId="12">
    <w:abstractNumId w:val="41"/>
  </w:num>
  <w:num w:numId="13">
    <w:abstractNumId w:val="36"/>
  </w:num>
  <w:num w:numId="14">
    <w:abstractNumId w:val="19"/>
  </w:num>
  <w:num w:numId="15">
    <w:abstractNumId w:val="37"/>
  </w:num>
  <w:num w:numId="16">
    <w:abstractNumId w:val="38"/>
  </w:num>
  <w:num w:numId="17">
    <w:abstractNumId w:val="24"/>
  </w:num>
  <w:num w:numId="18">
    <w:abstractNumId w:val="35"/>
  </w:num>
  <w:num w:numId="19">
    <w:abstractNumId w:val="31"/>
  </w:num>
  <w:num w:numId="20">
    <w:abstractNumId w:val="12"/>
  </w:num>
  <w:num w:numId="21">
    <w:abstractNumId w:val="29"/>
  </w:num>
  <w:num w:numId="22">
    <w:abstractNumId w:val="13"/>
  </w:num>
  <w:num w:numId="23">
    <w:abstractNumId w:val="28"/>
  </w:num>
  <w:num w:numId="24">
    <w:abstractNumId w:val="0"/>
  </w:num>
  <w:num w:numId="25">
    <w:abstractNumId w:val="8"/>
  </w:num>
  <w:num w:numId="26">
    <w:abstractNumId w:val="26"/>
  </w:num>
  <w:num w:numId="27">
    <w:abstractNumId w:val="40"/>
  </w:num>
  <w:num w:numId="28">
    <w:abstractNumId w:val="33"/>
  </w:num>
  <w:num w:numId="29">
    <w:abstractNumId w:val="2"/>
  </w:num>
  <w:num w:numId="30">
    <w:abstractNumId w:val="43"/>
  </w:num>
  <w:num w:numId="31">
    <w:abstractNumId w:val="17"/>
  </w:num>
  <w:num w:numId="32">
    <w:abstractNumId w:val="1"/>
  </w:num>
  <w:num w:numId="33">
    <w:abstractNumId w:val="5"/>
  </w:num>
  <w:num w:numId="34">
    <w:abstractNumId w:val="16"/>
  </w:num>
  <w:num w:numId="35">
    <w:abstractNumId w:val="15"/>
  </w:num>
  <w:num w:numId="36">
    <w:abstractNumId w:val="20"/>
  </w:num>
  <w:num w:numId="37">
    <w:abstractNumId w:val="30"/>
  </w:num>
  <w:num w:numId="38">
    <w:abstractNumId w:val="44"/>
  </w:num>
  <w:num w:numId="39">
    <w:abstractNumId w:val="34"/>
  </w:num>
  <w:num w:numId="40">
    <w:abstractNumId w:val="14"/>
  </w:num>
  <w:num w:numId="41">
    <w:abstractNumId w:val="18"/>
  </w:num>
  <w:num w:numId="42">
    <w:abstractNumId w:val="27"/>
  </w:num>
  <w:num w:numId="43">
    <w:abstractNumId w:val="7"/>
  </w:num>
  <w:num w:numId="44">
    <w:abstractNumId w:val="25"/>
  </w:num>
  <w:num w:numId="4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activeWritingStyle w:appName="MSWord" w:lang="en-US" w:vendorID="64" w:dllVersion="131078" w:nlCheck="1" w:checkStyle="1"/>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D12"/>
    <w:rsid w:val="000017D2"/>
    <w:rsid w:val="000023E2"/>
    <w:rsid w:val="000023F5"/>
    <w:rsid w:val="000031D2"/>
    <w:rsid w:val="00003F5B"/>
    <w:rsid w:val="00004C1E"/>
    <w:rsid w:val="00004E2F"/>
    <w:rsid w:val="000058CF"/>
    <w:rsid w:val="000064B9"/>
    <w:rsid w:val="00011730"/>
    <w:rsid w:val="000121F1"/>
    <w:rsid w:val="00013B31"/>
    <w:rsid w:val="00015040"/>
    <w:rsid w:val="00015682"/>
    <w:rsid w:val="00017D62"/>
    <w:rsid w:val="00017DEC"/>
    <w:rsid w:val="00021550"/>
    <w:rsid w:val="000215AD"/>
    <w:rsid w:val="00021A61"/>
    <w:rsid w:val="00022392"/>
    <w:rsid w:val="0002286D"/>
    <w:rsid w:val="00023F0E"/>
    <w:rsid w:val="00024EDD"/>
    <w:rsid w:val="00025F0D"/>
    <w:rsid w:val="00030168"/>
    <w:rsid w:val="000303DA"/>
    <w:rsid w:val="00031C69"/>
    <w:rsid w:val="0003204F"/>
    <w:rsid w:val="00033D55"/>
    <w:rsid w:val="00034A1D"/>
    <w:rsid w:val="0003597A"/>
    <w:rsid w:val="0003681E"/>
    <w:rsid w:val="000374D7"/>
    <w:rsid w:val="00037847"/>
    <w:rsid w:val="0004056B"/>
    <w:rsid w:val="00040747"/>
    <w:rsid w:val="0004257A"/>
    <w:rsid w:val="00042EAD"/>
    <w:rsid w:val="000470FE"/>
    <w:rsid w:val="00047E4B"/>
    <w:rsid w:val="0005040C"/>
    <w:rsid w:val="000528B6"/>
    <w:rsid w:val="0005515B"/>
    <w:rsid w:val="000554B4"/>
    <w:rsid w:val="00056A9F"/>
    <w:rsid w:val="00057B34"/>
    <w:rsid w:val="00063DD3"/>
    <w:rsid w:val="000650FA"/>
    <w:rsid w:val="000675B0"/>
    <w:rsid w:val="00067BB2"/>
    <w:rsid w:val="0007348F"/>
    <w:rsid w:val="00074BE2"/>
    <w:rsid w:val="00074E94"/>
    <w:rsid w:val="00075B42"/>
    <w:rsid w:val="00076612"/>
    <w:rsid w:val="000778E8"/>
    <w:rsid w:val="00080AC5"/>
    <w:rsid w:val="00081FC7"/>
    <w:rsid w:val="00082AFC"/>
    <w:rsid w:val="000839CE"/>
    <w:rsid w:val="000840BB"/>
    <w:rsid w:val="0008542A"/>
    <w:rsid w:val="00085610"/>
    <w:rsid w:val="00085D4A"/>
    <w:rsid w:val="00086C1F"/>
    <w:rsid w:val="000936E2"/>
    <w:rsid w:val="0009408F"/>
    <w:rsid w:val="000957AA"/>
    <w:rsid w:val="000A02C3"/>
    <w:rsid w:val="000A1D24"/>
    <w:rsid w:val="000A5A50"/>
    <w:rsid w:val="000A5ED9"/>
    <w:rsid w:val="000A686C"/>
    <w:rsid w:val="000A6B77"/>
    <w:rsid w:val="000A7741"/>
    <w:rsid w:val="000B0BC0"/>
    <w:rsid w:val="000B34A2"/>
    <w:rsid w:val="000B3FFD"/>
    <w:rsid w:val="000B5F0E"/>
    <w:rsid w:val="000B6AC3"/>
    <w:rsid w:val="000B6B38"/>
    <w:rsid w:val="000B73BF"/>
    <w:rsid w:val="000B7AE6"/>
    <w:rsid w:val="000C2166"/>
    <w:rsid w:val="000C264E"/>
    <w:rsid w:val="000C2DF5"/>
    <w:rsid w:val="000C4453"/>
    <w:rsid w:val="000C44EA"/>
    <w:rsid w:val="000C5461"/>
    <w:rsid w:val="000C5EF0"/>
    <w:rsid w:val="000C64E1"/>
    <w:rsid w:val="000D06E4"/>
    <w:rsid w:val="000D0D93"/>
    <w:rsid w:val="000D10DE"/>
    <w:rsid w:val="000D12E5"/>
    <w:rsid w:val="000D13D0"/>
    <w:rsid w:val="000D2D6D"/>
    <w:rsid w:val="000D2D89"/>
    <w:rsid w:val="000D45A0"/>
    <w:rsid w:val="000D4A93"/>
    <w:rsid w:val="000D4F1A"/>
    <w:rsid w:val="000D546D"/>
    <w:rsid w:val="000D63EB"/>
    <w:rsid w:val="000D73F2"/>
    <w:rsid w:val="000D74D0"/>
    <w:rsid w:val="000D7AF5"/>
    <w:rsid w:val="000E050B"/>
    <w:rsid w:val="000E158D"/>
    <w:rsid w:val="000E2FAC"/>
    <w:rsid w:val="000E34E1"/>
    <w:rsid w:val="000E3DD1"/>
    <w:rsid w:val="000E4151"/>
    <w:rsid w:val="000E4499"/>
    <w:rsid w:val="000E5CB2"/>
    <w:rsid w:val="000E63B2"/>
    <w:rsid w:val="000E6F5D"/>
    <w:rsid w:val="000F0FF5"/>
    <w:rsid w:val="000F32FD"/>
    <w:rsid w:val="000F3671"/>
    <w:rsid w:val="000F36DD"/>
    <w:rsid w:val="000F3B3D"/>
    <w:rsid w:val="000F4A5F"/>
    <w:rsid w:val="000F52F0"/>
    <w:rsid w:val="001079F2"/>
    <w:rsid w:val="00110B24"/>
    <w:rsid w:val="00112F90"/>
    <w:rsid w:val="001144A5"/>
    <w:rsid w:val="00116106"/>
    <w:rsid w:val="0011725B"/>
    <w:rsid w:val="00117626"/>
    <w:rsid w:val="00117947"/>
    <w:rsid w:val="001200BC"/>
    <w:rsid w:val="001205E4"/>
    <w:rsid w:val="001213A0"/>
    <w:rsid w:val="00121B9D"/>
    <w:rsid w:val="00122101"/>
    <w:rsid w:val="00122978"/>
    <w:rsid w:val="0012430E"/>
    <w:rsid w:val="00124D28"/>
    <w:rsid w:val="00125B35"/>
    <w:rsid w:val="00126BE6"/>
    <w:rsid w:val="00127157"/>
    <w:rsid w:val="00130A57"/>
    <w:rsid w:val="00131ED7"/>
    <w:rsid w:val="00132A8A"/>
    <w:rsid w:val="00132D1C"/>
    <w:rsid w:val="00132E57"/>
    <w:rsid w:val="0013333E"/>
    <w:rsid w:val="0013381E"/>
    <w:rsid w:val="001338F3"/>
    <w:rsid w:val="00135054"/>
    <w:rsid w:val="00136193"/>
    <w:rsid w:val="0014029E"/>
    <w:rsid w:val="0014047A"/>
    <w:rsid w:val="00141C18"/>
    <w:rsid w:val="00142628"/>
    <w:rsid w:val="00144BDA"/>
    <w:rsid w:val="001452F8"/>
    <w:rsid w:val="001464EC"/>
    <w:rsid w:val="001469DE"/>
    <w:rsid w:val="00147FF3"/>
    <w:rsid w:val="00150B67"/>
    <w:rsid w:val="00152AD8"/>
    <w:rsid w:val="001556FC"/>
    <w:rsid w:val="001576FE"/>
    <w:rsid w:val="00157E73"/>
    <w:rsid w:val="0016146B"/>
    <w:rsid w:val="001624D1"/>
    <w:rsid w:val="00164588"/>
    <w:rsid w:val="00165265"/>
    <w:rsid w:val="00165A2B"/>
    <w:rsid w:val="00165C15"/>
    <w:rsid w:val="001660DF"/>
    <w:rsid w:val="00166117"/>
    <w:rsid w:val="00167972"/>
    <w:rsid w:val="00173064"/>
    <w:rsid w:val="001730B8"/>
    <w:rsid w:val="0017384F"/>
    <w:rsid w:val="00174630"/>
    <w:rsid w:val="001763EA"/>
    <w:rsid w:val="001773A7"/>
    <w:rsid w:val="001811B7"/>
    <w:rsid w:val="001824E9"/>
    <w:rsid w:val="00184A07"/>
    <w:rsid w:val="0018506C"/>
    <w:rsid w:val="00185967"/>
    <w:rsid w:val="0018624C"/>
    <w:rsid w:val="0019069C"/>
    <w:rsid w:val="00193749"/>
    <w:rsid w:val="001945B4"/>
    <w:rsid w:val="00194D83"/>
    <w:rsid w:val="00196177"/>
    <w:rsid w:val="001A13AD"/>
    <w:rsid w:val="001A1824"/>
    <w:rsid w:val="001A359C"/>
    <w:rsid w:val="001A50EA"/>
    <w:rsid w:val="001A600E"/>
    <w:rsid w:val="001A6F14"/>
    <w:rsid w:val="001B012F"/>
    <w:rsid w:val="001B0139"/>
    <w:rsid w:val="001B205E"/>
    <w:rsid w:val="001B2FB5"/>
    <w:rsid w:val="001B421A"/>
    <w:rsid w:val="001B55E7"/>
    <w:rsid w:val="001B5D20"/>
    <w:rsid w:val="001B77A2"/>
    <w:rsid w:val="001C0E91"/>
    <w:rsid w:val="001C27D1"/>
    <w:rsid w:val="001C311A"/>
    <w:rsid w:val="001C39BC"/>
    <w:rsid w:val="001C4C72"/>
    <w:rsid w:val="001C544C"/>
    <w:rsid w:val="001C59BF"/>
    <w:rsid w:val="001C5E3D"/>
    <w:rsid w:val="001D0F42"/>
    <w:rsid w:val="001D24A5"/>
    <w:rsid w:val="001D2E00"/>
    <w:rsid w:val="001D611D"/>
    <w:rsid w:val="001D6BCA"/>
    <w:rsid w:val="001D74C5"/>
    <w:rsid w:val="001D7DF8"/>
    <w:rsid w:val="001D7F15"/>
    <w:rsid w:val="001E0BDC"/>
    <w:rsid w:val="001E0CED"/>
    <w:rsid w:val="001E17AE"/>
    <w:rsid w:val="001E2837"/>
    <w:rsid w:val="001E2D79"/>
    <w:rsid w:val="001E4271"/>
    <w:rsid w:val="001E4731"/>
    <w:rsid w:val="001F0111"/>
    <w:rsid w:val="001F0D06"/>
    <w:rsid w:val="001F230E"/>
    <w:rsid w:val="001F2565"/>
    <w:rsid w:val="001F3588"/>
    <w:rsid w:val="001F3986"/>
    <w:rsid w:val="001F411F"/>
    <w:rsid w:val="001F419B"/>
    <w:rsid w:val="001F6AA4"/>
    <w:rsid w:val="002014B8"/>
    <w:rsid w:val="0020362C"/>
    <w:rsid w:val="00205FC0"/>
    <w:rsid w:val="00206351"/>
    <w:rsid w:val="00206F45"/>
    <w:rsid w:val="002103ED"/>
    <w:rsid w:val="00210E22"/>
    <w:rsid w:val="00211553"/>
    <w:rsid w:val="00211EF7"/>
    <w:rsid w:val="0021212C"/>
    <w:rsid w:val="002138D9"/>
    <w:rsid w:val="00214FBD"/>
    <w:rsid w:val="00216AB9"/>
    <w:rsid w:val="002171DA"/>
    <w:rsid w:val="002200C9"/>
    <w:rsid w:val="002205DA"/>
    <w:rsid w:val="002217A0"/>
    <w:rsid w:val="00222854"/>
    <w:rsid w:val="00223755"/>
    <w:rsid w:val="00224DE7"/>
    <w:rsid w:val="00224E44"/>
    <w:rsid w:val="00224FBF"/>
    <w:rsid w:val="00225381"/>
    <w:rsid w:val="002262E3"/>
    <w:rsid w:val="00226343"/>
    <w:rsid w:val="00226B9C"/>
    <w:rsid w:val="00227480"/>
    <w:rsid w:val="00230644"/>
    <w:rsid w:val="002314A5"/>
    <w:rsid w:val="0023271C"/>
    <w:rsid w:val="002336C9"/>
    <w:rsid w:val="002356E2"/>
    <w:rsid w:val="002374FD"/>
    <w:rsid w:val="00241773"/>
    <w:rsid w:val="00241964"/>
    <w:rsid w:val="00242306"/>
    <w:rsid w:val="00242753"/>
    <w:rsid w:val="002434FE"/>
    <w:rsid w:val="0024350E"/>
    <w:rsid w:val="00243685"/>
    <w:rsid w:val="002438C0"/>
    <w:rsid w:val="00244A1E"/>
    <w:rsid w:val="002457E3"/>
    <w:rsid w:val="00247FF9"/>
    <w:rsid w:val="00250117"/>
    <w:rsid w:val="002507ED"/>
    <w:rsid w:val="0025144F"/>
    <w:rsid w:val="00251D0D"/>
    <w:rsid w:val="00251DFA"/>
    <w:rsid w:val="0025594A"/>
    <w:rsid w:val="00257425"/>
    <w:rsid w:val="00257651"/>
    <w:rsid w:val="002607B8"/>
    <w:rsid w:val="00260989"/>
    <w:rsid w:val="00261218"/>
    <w:rsid w:val="00261A86"/>
    <w:rsid w:val="00261CA1"/>
    <w:rsid w:val="00263B17"/>
    <w:rsid w:val="00264B40"/>
    <w:rsid w:val="00265698"/>
    <w:rsid w:val="00267C03"/>
    <w:rsid w:val="0027024E"/>
    <w:rsid w:val="00271166"/>
    <w:rsid w:val="002711FB"/>
    <w:rsid w:val="00271606"/>
    <w:rsid w:val="00271EBE"/>
    <w:rsid w:val="00273C04"/>
    <w:rsid w:val="00275DC7"/>
    <w:rsid w:val="00275F6B"/>
    <w:rsid w:val="002832D5"/>
    <w:rsid w:val="0028653B"/>
    <w:rsid w:val="0028694D"/>
    <w:rsid w:val="00286E29"/>
    <w:rsid w:val="002872CE"/>
    <w:rsid w:val="002918CB"/>
    <w:rsid w:val="00291ECB"/>
    <w:rsid w:val="00291F6A"/>
    <w:rsid w:val="002920EE"/>
    <w:rsid w:val="002944C8"/>
    <w:rsid w:val="002953B2"/>
    <w:rsid w:val="002959B2"/>
    <w:rsid w:val="002963CF"/>
    <w:rsid w:val="00296927"/>
    <w:rsid w:val="002A0969"/>
    <w:rsid w:val="002A109F"/>
    <w:rsid w:val="002A1343"/>
    <w:rsid w:val="002A1AD9"/>
    <w:rsid w:val="002A21C6"/>
    <w:rsid w:val="002A258F"/>
    <w:rsid w:val="002A32CD"/>
    <w:rsid w:val="002A7C44"/>
    <w:rsid w:val="002B28C8"/>
    <w:rsid w:val="002B3753"/>
    <w:rsid w:val="002B3CA9"/>
    <w:rsid w:val="002B3DDA"/>
    <w:rsid w:val="002B47A6"/>
    <w:rsid w:val="002B5166"/>
    <w:rsid w:val="002B636D"/>
    <w:rsid w:val="002B6ECC"/>
    <w:rsid w:val="002B7575"/>
    <w:rsid w:val="002B7EB1"/>
    <w:rsid w:val="002C1C54"/>
    <w:rsid w:val="002C3F1F"/>
    <w:rsid w:val="002C4613"/>
    <w:rsid w:val="002C571F"/>
    <w:rsid w:val="002C69A6"/>
    <w:rsid w:val="002C6C17"/>
    <w:rsid w:val="002D0581"/>
    <w:rsid w:val="002D22DA"/>
    <w:rsid w:val="002D4A2B"/>
    <w:rsid w:val="002D7413"/>
    <w:rsid w:val="002E1174"/>
    <w:rsid w:val="002E4846"/>
    <w:rsid w:val="002E4EB3"/>
    <w:rsid w:val="002E5760"/>
    <w:rsid w:val="002E5F1C"/>
    <w:rsid w:val="002F2B5F"/>
    <w:rsid w:val="002F46D3"/>
    <w:rsid w:val="002F5F70"/>
    <w:rsid w:val="002F735C"/>
    <w:rsid w:val="002F73D6"/>
    <w:rsid w:val="002F7780"/>
    <w:rsid w:val="00301C29"/>
    <w:rsid w:val="00304FD6"/>
    <w:rsid w:val="00305B7C"/>
    <w:rsid w:val="00307261"/>
    <w:rsid w:val="003105ED"/>
    <w:rsid w:val="003119AD"/>
    <w:rsid w:val="00311B79"/>
    <w:rsid w:val="00311E3A"/>
    <w:rsid w:val="00312E0F"/>
    <w:rsid w:val="00313597"/>
    <w:rsid w:val="003155D8"/>
    <w:rsid w:val="00315963"/>
    <w:rsid w:val="00320BFA"/>
    <w:rsid w:val="00320F2F"/>
    <w:rsid w:val="00321054"/>
    <w:rsid w:val="00322B25"/>
    <w:rsid w:val="0032350A"/>
    <w:rsid w:val="0032615E"/>
    <w:rsid w:val="00327B76"/>
    <w:rsid w:val="003314E1"/>
    <w:rsid w:val="0033193D"/>
    <w:rsid w:val="003324B9"/>
    <w:rsid w:val="00332543"/>
    <w:rsid w:val="00332DB4"/>
    <w:rsid w:val="00335F66"/>
    <w:rsid w:val="00336D3A"/>
    <w:rsid w:val="00337111"/>
    <w:rsid w:val="00337AE2"/>
    <w:rsid w:val="00337E55"/>
    <w:rsid w:val="00337E62"/>
    <w:rsid w:val="00340570"/>
    <w:rsid w:val="00340794"/>
    <w:rsid w:val="003435F5"/>
    <w:rsid w:val="003451BB"/>
    <w:rsid w:val="00345760"/>
    <w:rsid w:val="00346238"/>
    <w:rsid w:val="003468B6"/>
    <w:rsid w:val="00347BEE"/>
    <w:rsid w:val="00350D67"/>
    <w:rsid w:val="00352216"/>
    <w:rsid w:val="003523D5"/>
    <w:rsid w:val="00352920"/>
    <w:rsid w:val="00353360"/>
    <w:rsid w:val="0035351D"/>
    <w:rsid w:val="003538C9"/>
    <w:rsid w:val="00353AB5"/>
    <w:rsid w:val="00356016"/>
    <w:rsid w:val="00356E6C"/>
    <w:rsid w:val="00356EDD"/>
    <w:rsid w:val="00357F86"/>
    <w:rsid w:val="0036055A"/>
    <w:rsid w:val="00363932"/>
    <w:rsid w:val="00364561"/>
    <w:rsid w:val="003651F6"/>
    <w:rsid w:val="00366DB8"/>
    <w:rsid w:val="0037054A"/>
    <w:rsid w:val="00370BE7"/>
    <w:rsid w:val="00373739"/>
    <w:rsid w:val="00374F45"/>
    <w:rsid w:val="003803FB"/>
    <w:rsid w:val="00380BAD"/>
    <w:rsid w:val="00384411"/>
    <w:rsid w:val="0038463C"/>
    <w:rsid w:val="00384704"/>
    <w:rsid w:val="00384DA5"/>
    <w:rsid w:val="003868B3"/>
    <w:rsid w:val="00386CBE"/>
    <w:rsid w:val="00387023"/>
    <w:rsid w:val="003920EA"/>
    <w:rsid w:val="00393B71"/>
    <w:rsid w:val="00393CEF"/>
    <w:rsid w:val="003941B8"/>
    <w:rsid w:val="00396014"/>
    <w:rsid w:val="00396E4D"/>
    <w:rsid w:val="00397E18"/>
    <w:rsid w:val="003A01DE"/>
    <w:rsid w:val="003A1483"/>
    <w:rsid w:val="003A1EF4"/>
    <w:rsid w:val="003A362B"/>
    <w:rsid w:val="003A3B82"/>
    <w:rsid w:val="003A5A29"/>
    <w:rsid w:val="003A6165"/>
    <w:rsid w:val="003B19D2"/>
    <w:rsid w:val="003B2036"/>
    <w:rsid w:val="003B51A7"/>
    <w:rsid w:val="003B573B"/>
    <w:rsid w:val="003C2328"/>
    <w:rsid w:val="003C25A2"/>
    <w:rsid w:val="003C2683"/>
    <w:rsid w:val="003D141D"/>
    <w:rsid w:val="003D1B5F"/>
    <w:rsid w:val="003D2654"/>
    <w:rsid w:val="003D4287"/>
    <w:rsid w:val="003D4EE5"/>
    <w:rsid w:val="003D5EFE"/>
    <w:rsid w:val="003D69C6"/>
    <w:rsid w:val="003D6C68"/>
    <w:rsid w:val="003D6F07"/>
    <w:rsid w:val="003D7580"/>
    <w:rsid w:val="003D784E"/>
    <w:rsid w:val="003E2A69"/>
    <w:rsid w:val="003E2BBE"/>
    <w:rsid w:val="003E4D59"/>
    <w:rsid w:val="003E5663"/>
    <w:rsid w:val="003E69C5"/>
    <w:rsid w:val="003E76E3"/>
    <w:rsid w:val="003F059F"/>
    <w:rsid w:val="003F1D05"/>
    <w:rsid w:val="003F2F40"/>
    <w:rsid w:val="003F4693"/>
    <w:rsid w:val="003F5030"/>
    <w:rsid w:val="003F6ED1"/>
    <w:rsid w:val="0040006B"/>
    <w:rsid w:val="00401B6C"/>
    <w:rsid w:val="00401DA4"/>
    <w:rsid w:val="00402840"/>
    <w:rsid w:val="0040295D"/>
    <w:rsid w:val="00406C92"/>
    <w:rsid w:val="00410F2A"/>
    <w:rsid w:val="004116FA"/>
    <w:rsid w:val="00413DF3"/>
    <w:rsid w:val="004166CB"/>
    <w:rsid w:val="0041782E"/>
    <w:rsid w:val="004251FB"/>
    <w:rsid w:val="004254A7"/>
    <w:rsid w:val="00427147"/>
    <w:rsid w:val="00427374"/>
    <w:rsid w:val="00427913"/>
    <w:rsid w:val="0043072B"/>
    <w:rsid w:val="00431692"/>
    <w:rsid w:val="00432FB3"/>
    <w:rsid w:val="004330AB"/>
    <w:rsid w:val="004332B8"/>
    <w:rsid w:val="00433FE2"/>
    <w:rsid w:val="00434DDD"/>
    <w:rsid w:val="0043684D"/>
    <w:rsid w:val="00437B12"/>
    <w:rsid w:val="00437B88"/>
    <w:rsid w:val="004419E0"/>
    <w:rsid w:val="0044236D"/>
    <w:rsid w:val="00442E2A"/>
    <w:rsid w:val="0044415B"/>
    <w:rsid w:val="00444D12"/>
    <w:rsid w:val="004458A8"/>
    <w:rsid w:val="00446449"/>
    <w:rsid w:val="00447B7E"/>
    <w:rsid w:val="00447C80"/>
    <w:rsid w:val="00451D44"/>
    <w:rsid w:val="004529A8"/>
    <w:rsid w:val="00453310"/>
    <w:rsid w:val="0045562A"/>
    <w:rsid w:val="004556C5"/>
    <w:rsid w:val="00456A96"/>
    <w:rsid w:val="00456D1D"/>
    <w:rsid w:val="004615E4"/>
    <w:rsid w:val="0046357D"/>
    <w:rsid w:val="00464B80"/>
    <w:rsid w:val="00470877"/>
    <w:rsid w:val="00470C5F"/>
    <w:rsid w:val="0047181A"/>
    <w:rsid w:val="0047363B"/>
    <w:rsid w:val="004742F4"/>
    <w:rsid w:val="0047646D"/>
    <w:rsid w:val="0048151C"/>
    <w:rsid w:val="00481717"/>
    <w:rsid w:val="0048543D"/>
    <w:rsid w:val="00486860"/>
    <w:rsid w:val="00487321"/>
    <w:rsid w:val="00491251"/>
    <w:rsid w:val="00491EA0"/>
    <w:rsid w:val="0049264C"/>
    <w:rsid w:val="0049280E"/>
    <w:rsid w:val="00495DE1"/>
    <w:rsid w:val="00495E06"/>
    <w:rsid w:val="004A0BAE"/>
    <w:rsid w:val="004A2224"/>
    <w:rsid w:val="004A2364"/>
    <w:rsid w:val="004A434C"/>
    <w:rsid w:val="004A4702"/>
    <w:rsid w:val="004A6839"/>
    <w:rsid w:val="004A6A02"/>
    <w:rsid w:val="004A7405"/>
    <w:rsid w:val="004B0789"/>
    <w:rsid w:val="004B147F"/>
    <w:rsid w:val="004B3F2C"/>
    <w:rsid w:val="004C09A0"/>
    <w:rsid w:val="004C0D99"/>
    <w:rsid w:val="004C32BD"/>
    <w:rsid w:val="004C6ACC"/>
    <w:rsid w:val="004C7BC8"/>
    <w:rsid w:val="004D0A26"/>
    <w:rsid w:val="004D0EC5"/>
    <w:rsid w:val="004D3B41"/>
    <w:rsid w:val="004D3BCD"/>
    <w:rsid w:val="004D3F2D"/>
    <w:rsid w:val="004D5039"/>
    <w:rsid w:val="004D50F4"/>
    <w:rsid w:val="004D5FB7"/>
    <w:rsid w:val="004D7E0D"/>
    <w:rsid w:val="004E0D48"/>
    <w:rsid w:val="004E1047"/>
    <w:rsid w:val="004E16D6"/>
    <w:rsid w:val="004E1ECD"/>
    <w:rsid w:val="004E41D9"/>
    <w:rsid w:val="004E443E"/>
    <w:rsid w:val="004E5780"/>
    <w:rsid w:val="004E6262"/>
    <w:rsid w:val="004E698D"/>
    <w:rsid w:val="004F0071"/>
    <w:rsid w:val="004F1236"/>
    <w:rsid w:val="004F2033"/>
    <w:rsid w:val="004F2550"/>
    <w:rsid w:val="004F3686"/>
    <w:rsid w:val="004F3F08"/>
    <w:rsid w:val="004F4F14"/>
    <w:rsid w:val="004F5269"/>
    <w:rsid w:val="004F5C19"/>
    <w:rsid w:val="004F7218"/>
    <w:rsid w:val="004F7BF6"/>
    <w:rsid w:val="00500644"/>
    <w:rsid w:val="00501BBE"/>
    <w:rsid w:val="0050244F"/>
    <w:rsid w:val="005056DB"/>
    <w:rsid w:val="0050754D"/>
    <w:rsid w:val="00510D55"/>
    <w:rsid w:val="005111F1"/>
    <w:rsid w:val="00512B66"/>
    <w:rsid w:val="00513BDB"/>
    <w:rsid w:val="00515179"/>
    <w:rsid w:val="0051572C"/>
    <w:rsid w:val="00517441"/>
    <w:rsid w:val="00517B0A"/>
    <w:rsid w:val="00517FDE"/>
    <w:rsid w:val="005217FB"/>
    <w:rsid w:val="00522858"/>
    <w:rsid w:val="00523569"/>
    <w:rsid w:val="005235EC"/>
    <w:rsid w:val="00525208"/>
    <w:rsid w:val="005258E5"/>
    <w:rsid w:val="00526ED2"/>
    <w:rsid w:val="00530512"/>
    <w:rsid w:val="00530538"/>
    <w:rsid w:val="00531173"/>
    <w:rsid w:val="005328FD"/>
    <w:rsid w:val="00532FEA"/>
    <w:rsid w:val="005339EB"/>
    <w:rsid w:val="0053414F"/>
    <w:rsid w:val="00534A34"/>
    <w:rsid w:val="00534C1D"/>
    <w:rsid w:val="00534D03"/>
    <w:rsid w:val="005355D8"/>
    <w:rsid w:val="00535635"/>
    <w:rsid w:val="005359D2"/>
    <w:rsid w:val="00535ED7"/>
    <w:rsid w:val="005376B3"/>
    <w:rsid w:val="005400F0"/>
    <w:rsid w:val="005403D4"/>
    <w:rsid w:val="00542AB5"/>
    <w:rsid w:val="005448A8"/>
    <w:rsid w:val="005473D5"/>
    <w:rsid w:val="005476AD"/>
    <w:rsid w:val="00550A05"/>
    <w:rsid w:val="00550CDB"/>
    <w:rsid w:val="00551BCD"/>
    <w:rsid w:val="0055521E"/>
    <w:rsid w:val="00555AD9"/>
    <w:rsid w:val="00555B0C"/>
    <w:rsid w:val="00555BCC"/>
    <w:rsid w:val="00557251"/>
    <w:rsid w:val="00557BD8"/>
    <w:rsid w:val="00557F8A"/>
    <w:rsid w:val="0056081B"/>
    <w:rsid w:val="00560E5B"/>
    <w:rsid w:val="005660BF"/>
    <w:rsid w:val="00566B08"/>
    <w:rsid w:val="0057230F"/>
    <w:rsid w:val="00574219"/>
    <w:rsid w:val="00577125"/>
    <w:rsid w:val="005779FE"/>
    <w:rsid w:val="005824FD"/>
    <w:rsid w:val="00583A0D"/>
    <w:rsid w:val="0058480A"/>
    <w:rsid w:val="00584E95"/>
    <w:rsid w:val="00585200"/>
    <w:rsid w:val="005864D2"/>
    <w:rsid w:val="00586C95"/>
    <w:rsid w:val="005900AA"/>
    <w:rsid w:val="005959E9"/>
    <w:rsid w:val="0059690D"/>
    <w:rsid w:val="005970EF"/>
    <w:rsid w:val="005A1D25"/>
    <w:rsid w:val="005A286C"/>
    <w:rsid w:val="005A32F4"/>
    <w:rsid w:val="005A4C13"/>
    <w:rsid w:val="005A51FB"/>
    <w:rsid w:val="005A5DF0"/>
    <w:rsid w:val="005A5E02"/>
    <w:rsid w:val="005A5F60"/>
    <w:rsid w:val="005A5FB3"/>
    <w:rsid w:val="005B0051"/>
    <w:rsid w:val="005B0E92"/>
    <w:rsid w:val="005B28C4"/>
    <w:rsid w:val="005B4407"/>
    <w:rsid w:val="005B4CB5"/>
    <w:rsid w:val="005B5192"/>
    <w:rsid w:val="005B6FFA"/>
    <w:rsid w:val="005C235F"/>
    <w:rsid w:val="005C26B3"/>
    <w:rsid w:val="005C2850"/>
    <w:rsid w:val="005C58EB"/>
    <w:rsid w:val="005C633E"/>
    <w:rsid w:val="005D1175"/>
    <w:rsid w:val="005D2AEA"/>
    <w:rsid w:val="005D36D2"/>
    <w:rsid w:val="005D497C"/>
    <w:rsid w:val="005D4C26"/>
    <w:rsid w:val="005D7EE9"/>
    <w:rsid w:val="005E154C"/>
    <w:rsid w:val="005E1B00"/>
    <w:rsid w:val="005E1E17"/>
    <w:rsid w:val="005E3F8E"/>
    <w:rsid w:val="005E49D8"/>
    <w:rsid w:val="005E5A37"/>
    <w:rsid w:val="005E5D2C"/>
    <w:rsid w:val="005E723E"/>
    <w:rsid w:val="005F2518"/>
    <w:rsid w:val="005F4709"/>
    <w:rsid w:val="005F625C"/>
    <w:rsid w:val="005F7528"/>
    <w:rsid w:val="005F7843"/>
    <w:rsid w:val="005F7CC1"/>
    <w:rsid w:val="006019B5"/>
    <w:rsid w:val="006019FE"/>
    <w:rsid w:val="00602297"/>
    <w:rsid w:val="006027DA"/>
    <w:rsid w:val="006050DA"/>
    <w:rsid w:val="00605E06"/>
    <w:rsid w:val="00606006"/>
    <w:rsid w:val="00607548"/>
    <w:rsid w:val="006114FC"/>
    <w:rsid w:val="00613416"/>
    <w:rsid w:val="00614B47"/>
    <w:rsid w:val="00614E12"/>
    <w:rsid w:val="0061649A"/>
    <w:rsid w:val="00616807"/>
    <w:rsid w:val="00617274"/>
    <w:rsid w:val="00617B86"/>
    <w:rsid w:val="0062005C"/>
    <w:rsid w:val="006212DE"/>
    <w:rsid w:val="006214AA"/>
    <w:rsid w:val="00621EEF"/>
    <w:rsid w:val="00621EF0"/>
    <w:rsid w:val="0062248A"/>
    <w:rsid w:val="006232EC"/>
    <w:rsid w:val="00627DAA"/>
    <w:rsid w:val="0063067B"/>
    <w:rsid w:val="0063130F"/>
    <w:rsid w:val="00632405"/>
    <w:rsid w:val="00634485"/>
    <w:rsid w:val="00636C92"/>
    <w:rsid w:val="00640AE0"/>
    <w:rsid w:val="0064351D"/>
    <w:rsid w:val="00643C40"/>
    <w:rsid w:val="00643CCD"/>
    <w:rsid w:val="00643FB6"/>
    <w:rsid w:val="00646353"/>
    <w:rsid w:val="00647E63"/>
    <w:rsid w:val="00651F8F"/>
    <w:rsid w:val="00653182"/>
    <w:rsid w:val="00653AC4"/>
    <w:rsid w:val="006546AE"/>
    <w:rsid w:val="0065494B"/>
    <w:rsid w:val="00656F26"/>
    <w:rsid w:val="006601A7"/>
    <w:rsid w:val="00664699"/>
    <w:rsid w:val="00665004"/>
    <w:rsid w:val="006650AF"/>
    <w:rsid w:val="006656D8"/>
    <w:rsid w:val="00666642"/>
    <w:rsid w:val="006668EE"/>
    <w:rsid w:val="00670713"/>
    <w:rsid w:val="00672730"/>
    <w:rsid w:val="00672F37"/>
    <w:rsid w:val="006731BA"/>
    <w:rsid w:val="00675444"/>
    <w:rsid w:val="00675D55"/>
    <w:rsid w:val="00675F46"/>
    <w:rsid w:val="0067684B"/>
    <w:rsid w:val="00677F18"/>
    <w:rsid w:val="0068112D"/>
    <w:rsid w:val="00682514"/>
    <w:rsid w:val="00682A62"/>
    <w:rsid w:val="00682BE6"/>
    <w:rsid w:val="00684829"/>
    <w:rsid w:val="006879EA"/>
    <w:rsid w:val="0069752A"/>
    <w:rsid w:val="006A13CF"/>
    <w:rsid w:val="006A24CC"/>
    <w:rsid w:val="006A5A7E"/>
    <w:rsid w:val="006A68BB"/>
    <w:rsid w:val="006A7D91"/>
    <w:rsid w:val="006B07A8"/>
    <w:rsid w:val="006B2B51"/>
    <w:rsid w:val="006B3181"/>
    <w:rsid w:val="006B617F"/>
    <w:rsid w:val="006B6AD9"/>
    <w:rsid w:val="006B7D73"/>
    <w:rsid w:val="006B7E89"/>
    <w:rsid w:val="006B7F8B"/>
    <w:rsid w:val="006C1311"/>
    <w:rsid w:val="006C324A"/>
    <w:rsid w:val="006C357D"/>
    <w:rsid w:val="006C3C0C"/>
    <w:rsid w:val="006C6F74"/>
    <w:rsid w:val="006D08F4"/>
    <w:rsid w:val="006D0A70"/>
    <w:rsid w:val="006D7B05"/>
    <w:rsid w:val="006E0D87"/>
    <w:rsid w:val="006E3027"/>
    <w:rsid w:val="006E42C5"/>
    <w:rsid w:val="006E6389"/>
    <w:rsid w:val="006E6A8B"/>
    <w:rsid w:val="006E7142"/>
    <w:rsid w:val="006F0577"/>
    <w:rsid w:val="006F30F8"/>
    <w:rsid w:val="006F3213"/>
    <w:rsid w:val="006F3D50"/>
    <w:rsid w:val="006F59AC"/>
    <w:rsid w:val="006F5BB0"/>
    <w:rsid w:val="006F6180"/>
    <w:rsid w:val="006F705B"/>
    <w:rsid w:val="006F7DDC"/>
    <w:rsid w:val="007029FB"/>
    <w:rsid w:val="0070335E"/>
    <w:rsid w:val="00703444"/>
    <w:rsid w:val="00703A1F"/>
    <w:rsid w:val="00706343"/>
    <w:rsid w:val="00706CC8"/>
    <w:rsid w:val="0070703E"/>
    <w:rsid w:val="00707983"/>
    <w:rsid w:val="00710262"/>
    <w:rsid w:val="00710706"/>
    <w:rsid w:val="00711E44"/>
    <w:rsid w:val="00714AE8"/>
    <w:rsid w:val="00715896"/>
    <w:rsid w:val="00716A17"/>
    <w:rsid w:val="00716CFB"/>
    <w:rsid w:val="007174FB"/>
    <w:rsid w:val="00717A7B"/>
    <w:rsid w:val="00720150"/>
    <w:rsid w:val="007210D1"/>
    <w:rsid w:val="00722123"/>
    <w:rsid w:val="00722494"/>
    <w:rsid w:val="00722588"/>
    <w:rsid w:val="00722DE3"/>
    <w:rsid w:val="007246F0"/>
    <w:rsid w:val="00724817"/>
    <w:rsid w:val="007261F3"/>
    <w:rsid w:val="00726D9B"/>
    <w:rsid w:val="007306DC"/>
    <w:rsid w:val="007336E7"/>
    <w:rsid w:val="007339A1"/>
    <w:rsid w:val="00734167"/>
    <w:rsid w:val="00735773"/>
    <w:rsid w:val="0073658A"/>
    <w:rsid w:val="00736C06"/>
    <w:rsid w:val="007373A9"/>
    <w:rsid w:val="00737D38"/>
    <w:rsid w:val="00737F03"/>
    <w:rsid w:val="007403AD"/>
    <w:rsid w:val="007410CB"/>
    <w:rsid w:val="00741696"/>
    <w:rsid w:val="00741A92"/>
    <w:rsid w:val="007426AE"/>
    <w:rsid w:val="007441D8"/>
    <w:rsid w:val="0074498C"/>
    <w:rsid w:val="00744CED"/>
    <w:rsid w:val="00745ACE"/>
    <w:rsid w:val="00746468"/>
    <w:rsid w:val="007471DF"/>
    <w:rsid w:val="00747A97"/>
    <w:rsid w:val="00747D53"/>
    <w:rsid w:val="0075210E"/>
    <w:rsid w:val="00753058"/>
    <w:rsid w:val="00753932"/>
    <w:rsid w:val="00754D76"/>
    <w:rsid w:val="00755F68"/>
    <w:rsid w:val="00762AEA"/>
    <w:rsid w:val="00762FD7"/>
    <w:rsid w:val="00763A7B"/>
    <w:rsid w:val="00763B89"/>
    <w:rsid w:val="00763F87"/>
    <w:rsid w:val="007653E6"/>
    <w:rsid w:val="007658D8"/>
    <w:rsid w:val="007676FE"/>
    <w:rsid w:val="00767C47"/>
    <w:rsid w:val="0077031C"/>
    <w:rsid w:val="00770958"/>
    <w:rsid w:val="00770A39"/>
    <w:rsid w:val="00771A90"/>
    <w:rsid w:val="00772F5D"/>
    <w:rsid w:val="00774020"/>
    <w:rsid w:val="00774988"/>
    <w:rsid w:val="0077503C"/>
    <w:rsid w:val="00776D3B"/>
    <w:rsid w:val="00776F73"/>
    <w:rsid w:val="007777C7"/>
    <w:rsid w:val="0078234C"/>
    <w:rsid w:val="007824BA"/>
    <w:rsid w:val="00782733"/>
    <w:rsid w:val="0078425E"/>
    <w:rsid w:val="007847E8"/>
    <w:rsid w:val="00786E62"/>
    <w:rsid w:val="007879CE"/>
    <w:rsid w:val="00787B37"/>
    <w:rsid w:val="007900B2"/>
    <w:rsid w:val="00791CE5"/>
    <w:rsid w:val="00793662"/>
    <w:rsid w:val="007947A9"/>
    <w:rsid w:val="007A0350"/>
    <w:rsid w:val="007A0A39"/>
    <w:rsid w:val="007A1657"/>
    <w:rsid w:val="007A289D"/>
    <w:rsid w:val="007A2AAB"/>
    <w:rsid w:val="007A3A10"/>
    <w:rsid w:val="007A3EF4"/>
    <w:rsid w:val="007A48BE"/>
    <w:rsid w:val="007A59C7"/>
    <w:rsid w:val="007A5B25"/>
    <w:rsid w:val="007A7700"/>
    <w:rsid w:val="007A7743"/>
    <w:rsid w:val="007A7FDB"/>
    <w:rsid w:val="007B017E"/>
    <w:rsid w:val="007B027E"/>
    <w:rsid w:val="007B09E3"/>
    <w:rsid w:val="007B14E6"/>
    <w:rsid w:val="007B1539"/>
    <w:rsid w:val="007B168A"/>
    <w:rsid w:val="007B1A7A"/>
    <w:rsid w:val="007B282D"/>
    <w:rsid w:val="007B2EB8"/>
    <w:rsid w:val="007B34FB"/>
    <w:rsid w:val="007B3A16"/>
    <w:rsid w:val="007B5884"/>
    <w:rsid w:val="007B5EE3"/>
    <w:rsid w:val="007B6280"/>
    <w:rsid w:val="007B6AAF"/>
    <w:rsid w:val="007B7AE8"/>
    <w:rsid w:val="007B7F36"/>
    <w:rsid w:val="007C1115"/>
    <w:rsid w:val="007C3CF4"/>
    <w:rsid w:val="007C4A03"/>
    <w:rsid w:val="007C550C"/>
    <w:rsid w:val="007C5C03"/>
    <w:rsid w:val="007C692C"/>
    <w:rsid w:val="007C6F72"/>
    <w:rsid w:val="007C7083"/>
    <w:rsid w:val="007C7E17"/>
    <w:rsid w:val="007D437E"/>
    <w:rsid w:val="007D45FB"/>
    <w:rsid w:val="007D4E07"/>
    <w:rsid w:val="007D5397"/>
    <w:rsid w:val="007D56DD"/>
    <w:rsid w:val="007D5F4A"/>
    <w:rsid w:val="007D6E65"/>
    <w:rsid w:val="007E1FF4"/>
    <w:rsid w:val="007E2BC8"/>
    <w:rsid w:val="007E2E9A"/>
    <w:rsid w:val="007E4089"/>
    <w:rsid w:val="007E629D"/>
    <w:rsid w:val="007E64B1"/>
    <w:rsid w:val="007E79BE"/>
    <w:rsid w:val="007F4015"/>
    <w:rsid w:val="007F42AA"/>
    <w:rsid w:val="007F65AC"/>
    <w:rsid w:val="00803B0F"/>
    <w:rsid w:val="00803FE2"/>
    <w:rsid w:val="008046B9"/>
    <w:rsid w:val="00810912"/>
    <w:rsid w:val="00811078"/>
    <w:rsid w:val="008110D0"/>
    <w:rsid w:val="00815CE5"/>
    <w:rsid w:val="00816204"/>
    <w:rsid w:val="00816BD1"/>
    <w:rsid w:val="00820B59"/>
    <w:rsid w:val="00820CD3"/>
    <w:rsid w:val="00821770"/>
    <w:rsid w:val="00824885"/>
    <w:rsid w:val="00824C0A"/>
    <w:rsid w:val="00824E7B"/>
    <w:rsid w:val="0083045D"/>
    <w:rsid w:val="00830651"/>
    <w:rsid w:val="008324F6"/>
    <w:rsid w:val="008336E9"/>
    <w:rsid w:val="00836D3E"/>
    <w:rsid w:val="008409F4"/>
    <w:rsid w:val="008433D4"/>
    <w:rsid w:val="00845BDD"/>
    <w:rsid w:val="0084607D"/>
    <w:rsid w:val="008469C6"/>
    <w:rsid w:val="008478A9"/>
    <w:rsid w:val="008506CB"/>
    <w:rsid w:val="00853977"/>
    <w:rsid w:val="00854751"/>
    <w:rsid w:val="00854E15"/>
    <w:rsid w:val="0085626D"/>
    <w:rsid w:val="008568D9"/>
    <w:rsid w:val="00856FAE"/>
    <w:rsid w:val="008579D9"/>
    <w:rsid w:val="00857A7B"/>
    <w:rsid w:val="008608C0"/>
    <w:rsid w:val="00861D7D"/>
    <w:rsid w:val="008631C7"/>
    <w:rsid w:val="00863301"/>
    <w:rsid w:val="00865AEE"/>
    <w:rsid w:val="0086610A"/>
    <w:rsid w:val="008663D1"/>
    <w:rsid w:val="00866EE9"/>
    <w:rsid w:val="008671ED"/>
    <w:rsid w:val="00867D1F"/>
    <w:rsid w:val="00870EAF"/>
    <w:rsid w:val="00870EDF"/>
    <w:rsid w:val="008718F3"/>
    <w:rsid w:val="00872BAD"/>
    <w:rsid w:val="0087350A"/>
    <w:rsid w:val="008760D0"/>
    <w:rsid w:val="0087719B"/>
    <w:rsid w:val="00877682"/>
    <w:rsid w:val="00881311"/>
    <w:rsid w:val="00881A20"/>
    <w:rsid w:val="00881D2E"/>
    <w:rsid w:val="00883753"/>
    <w:rsid w:val="008846E7"/>
    <w:rsid w:val="00886107"/>
    <w:rsid w:val="008869F1"/>
    <w:rsid w:val="00886F62"/>
    <w:rsid w:val="00890F12"/>
    <w:rsid w:val="00892341"/>
    <w:rsid w:val="00892AFC"/>
    <w:rsid w:val="0089463D"/>
    <w:rsid w:val="008958D6"/>
    <w:rsid w:val="00895D85"/>
    <w:rsid w:val="00896292"/>
    <w:rsid w:val="00897EFB"/>
    <w:rsid w:val="008A07E0"/>
    <w:rsid w:val="008A191D"/>
    <w:rsid w:val="008A19AF"/>
    <w:rsid w:val="008A205C"/>
    <w:rsid w:val="008A2334"/>
    <w:rsid w:val="008A24CB"/>
    <w:rsid w:val="008A406C"/>
    <w:rsid w:val="008A413F"/>
    <w:rsid w:val="008A4504"/>
    <w:rsid w:val="008A4658"/>
    <w:rsid w:val="008A7D19"/>
    <w:rsid w:val="008B0246"/>
    <w:rsid w:val="008B06F4"/>
    <w:rsid w:val="008B0C8C"/>
    <w:rsid w:val="008B1B90"/>
    <w:rsid w:val="008B1CDA"/>
    <w:rsid w:val="008B1D1E"/>
    <w:rsid w:val="008B1F65"/>
    <w:rsid w:val="008B2364"/>
    <w:rsid w:val="008B23CF"/>
    <w:rsid w:val="008B4DF2"/>
    <w:rsid w:val="008B5C30"/>
    <w:rsid w:val="008B6FD0"/>
    <w:rsid w:val="008C0313"/>
    <w:rsid w:val="008C07A9"/>
    <w:rsid w:val="008C4DB0"/>
    <w:rsid w:val="008D0DCA"/>
    <w:rsid w:val="008D1525"/>
    <w:rsid w:val="008D1526"/>
    <w:rsid w:val="008D27A8"/>
    <w:rsid w:val="008D3C96"/>
    <w:rsid w:val="008D44A6"/>
    <w:rsid w:val="008D4E1F"/>
    <w:rsid w:val="008D5702"/>
    <w:rsid w:val="008D601C"/>
    <w:rsid w:val="008E32B1"/>
    <w:rsid w:val="008E44B6"/>
    <w:rsid w:val="008E462A"/>
    <w:rsid w:val="008E5005"/>
    <w:rsid w:val="008E523B"/>
    <w:rsid w:val="008E6894"/>
    <w:rsid w:val="008F0DFF"/>
    <w:rsid w:val="008F2CCB"/>
    <w:rsid w:val="008F3235"/>
    <w:rsid w:val="008F7269"/>
    <w:rsid w:val="008F7AC9"/>
    <w:rsid w:val="009007AB"/>
    <w:rsid w:val="00901C10"/>
    <w:rsid w:val="009033A8"/>
    <w:rsid w:val="0090490D"/>
    <w:rsid w:val="00904CD2"/>
    <w:rsid w:val="00905E52"/>
    <w:rsid w:val="009072A8"/>
    <w:rsid w:val="00907650"/>
    <w:rsid w:val="00907AED"/>
    <w:rsid w:val="009103AD"/>
    <w:rsid w:val="0091053C"/>
    <w:rsid w:val="009111BD"/>
    <w:rsid w:val="00911903"/>
    <w:rsid w:val="009138A9"/>
    <w:rsid w:val="009149A6"/>
    <w:rsid w:val="00915BEB"/>
    <w:rsid w:val="00916849"/>
    <w:rsid w:val="00920893"/>
    <w:rsid w:val="00920F9D"/>
    <w:rsid w:val="00921378"/>
    <w:rsid w:val="00921B3F"/>
    <w:rsid w:val="00921D03"/>
    <w:rsid w:val="00922CD4"/>
    <w:rsid w:val="00924578"/>
    <w:rsid w:val="00924F78"/>
    <w:rsid w:val="009250C6"/>
    <w:rsid w:val="009251FE"/>
    <w:rsid w:val="009252EB"/>
    <w:rsid w:val="00925F87"/>
    <w:rsid w:val="00926B85"/>
    <w:rsid w:val="0092790B"/>
    <w:rsid w:val="009301DF"/>
    <w:rsid w:val="009311BD"/>
    <w:rsid w:val="009314B6"/>
    <w:rsid w:val="009324AF"/>
    <w:rsid w:val="00932BBD"/>
    <w:rsid w:val="00934DF1"/>
    <w:rsid w:val="0093540B"/>
    <w:rsid w:val="009355D3"/>
    <w:rsid w:val="00940C2F"/>
    <w:rsid w:val="00941880"/>
    <w:rsid w:val="00941C64"/>
    <w:rsid w:val="00942F93"/>
    <w:rsid w:val="009436C4"/>
    <w:rsid w:val="00943B51"/>
    <w:rsid w:val="00944B64"/>
    <w:rsid w:val="00944EE8"/>
    <w:rsid w:val="00950909"/>
    <w:rsid w:val="00951028"/>
    <w:rsid w:val="009513C8"/>
    <w:rsid w:val="00952D27"/>
    <w:rsid w:val="00952D91"/>
    <w:rsid w:val="00954E86"/>
    <w:rsid w:val="009571B0"/>
    <w:rsid w:val="00961185"/>
    <w:rsid w:val="00961D80"/>
    <w:rsid w:val="009626EB"/>
    <w:rsid w:val="00963A3E"/>
    <w:rsid w:val="0096507D"/>
    <w:rsid w:val="009653CE"/>
    <w:rsid w:val="00965F90"/>
    <w:rsid w:val="009678AC"/>
    <w:rsid w:val="009720D7"/>
    <w:rsid w:val="00974557"/>
    <w:rsid w:val="00975735"/>
    <w:rsid w:val="00975EB9"/>
    <w:rsid w:val="009760EC"/>
    <w:rsid w:val="009769F9"/>
    <w:rsid w:val="009810E4"/>
    <w:rsid w:val="00982CAE"/>
    <w:rsid w:val="00983762"/>
    <w:rsid w:val="00984C74"/>
    <w:rsid w:val="0098579C"/>
    <w:rsid w:val="00985E95"/>
    <w:rsid w:val="009867C5"/>
    <w:rsid w:val="00987103"/>
    <w:rsid w:val="00991753"/>
    <w:rsid w:val="00991D13"/>
    <w:rsid w:val="0099480B"/>
    <w:rsid w:val="00996DD8"/>
    <w:rsid w:val="009977D1"/>
    <w:rsid w:val="00997CF0"/>
    <w:rsid w:val="009A02C4"/>
    <w:rsid w:val="009A0491"/>
    <w:rsid w:val="009A0FCA"/>
    <w:rsid w:val="009A1DD4"/>
    <w:rsid w:val="009A1FAA"/>
    <w:rsid w:val="009A3270"/>
    <w:rsid w:val="009A3FD6"/>
    <w:rsid w:val="009A57EB"/>
    <w:rsid w:val="009A70A9"/>
    <w:rsid w:val="009A7FA5"/>
    <w:rsid w:val="009B1E76"/>
    <w:rsid w:val="009B45AD"/>
    <w:rsid w:val="009C0885"/>
    <w:rsid w:val="009C0912"/>
    <w:rsid w:val="009C0CA8"/>
    <w:rsid w:val="009C3B6D"/>
    <w:rsid w:val="009C4331"/>
    <w:rsid w:val="009C501D"/>
    <w:rsid w:val="009C62A2"/>
    <w:rsid w:val="009C6B94"/>
    <w:rsid w:val="009C731B"/>
    <w:rsid w:val="009D00F3"/>
    <w:rsid w:val="009D03BF"/>
    <w:rsid w:val="009D219F"/>
    <w:rsid w:val="009D27E8"/>
    <w:rsid w:val="009D5F0D"/>
    <w:rsid w:val="009D6BF5"/>
    <w:rsid w:val="009D6C31"/>
    <w:rsid w:val="009D7ED2"/>
    <w:rsid w:val="009E1199"/>
    <w:rsid w:val="009E2644"/>
    <w:rsid w:val="009E3983"/>
    <w:rsid w:val="009E4452"/>
    <w:rsid w:val="009E643E"/>
    <w:rsid w:val="009E6765"/>
    <w:rsid w:val="009E6F25"/>
    <w:rsid w:val="009E7DBD"/>
    <w:rsid w:val="009F0022"/>
    <w:rsid w:val="009F01AC"/>
    <w:rsid w:val="009F0375"/>
    <w:rsid w:val="009F2924"/>
    <w:rsid w:val="009F5815"/>
    <w:rsid w:val="009F5D0C"/>
    <w:rsid w:val="009F6CC3"/>
    <w:rsid w:val="009F7604"/>
    <w:rsid w:val="00A02B17"/>
    <w:rsid w:val="00A03E24"/>
    <w:rsid w:val="00A07874"/>
    <w:rsid w:val="00A1354C"/>
    <w:rsid w:val="00A16314"/>
    <w:rsid w:val="00A16A20"/>
    <w:rsid w:val="00A17DB0"/>
    <w:rsid w:val="00A21ADB"/>
    <w:rsid w:val="00A21B26"/>
    <w:rsid w:val="00A2541D"/>
    <w:rsid w:val="00A26A1A"/>
    <w:rsid w:val="00A26AEE"/>
    <w:rsid w:val="00A3139C"/>
    <w:rsid w:val="00A3255A"/>
    <w:rsid w:val="00A3331B"/>
    <w:rsid w:val="00A33506"/>
    <w:rsid w:val="00A33510"/>
    <w:rsid w:val="00A350B3"/>
    <w:rsid w:val="00A367B6"/>
    <w:rsid w:val="00A3741E"/>
    <w:rsid w:val="00A456D0"/>
    <w:rsid w:val="00A4619A"/>
    <w:rsid w:val="00A470D3"/>
    <w:rsid w:val="00A4781B"/>
    <w:rsid w:val="00A47838"/>
    <w:rsid w:val="00A50AF3"/>
    <w:rsid w:val="00A515AD"/>
    <w:rsid w:val="00A517B6"/>
    <w:rsid w:val="00A531CB"/>
    <w:rsid w:val="00A5334F"/>
    <w:rsid w:val="00A534B9"/>
    <w:rsid w:val="00A5417F"/>
    <w:rsid w:val="00A556D8"/>
    <w:rsid w:val="00A558F2"/>
    <w:rsid w:val="00A5608D"/>
    <w:rsid w:val="00A5622C"/>
    <w:rsid w:val="00A56908"/>
    <w:rsid w:val="00A62E07"/>
    <w:rsid w:val="00A62FE2"/>
    <w:rsid w:val="00A7052C"/>
    <w:rsid w:val="00A70A42"/>
    <w:rsid w:val="00A71428"/>
    <w:rsid w:val="00A73B31"/>
    <w:rsid w:val="00A74E1E"/>
    <w:rsid w:val="00A761E6"/>
    <w:rsid w:val="00A7632A"/>
    <w:rsid w:val="00A7662D"/>
    <w:rsid w:val="00A77004"/>
    <w:rsid w:val="00A800A4"/>
    <w:rsid w:val="00A81140"/>
    <w:rsid w:val="00A81CF7"/>
    <w:rsid w:val="00A8328A"/>
    <w:rsid w:val="00A83B72"/>
    <w:rsid w:val="00A857DF"/>
    <w:rsid w:val="00A85E67"/>
    <w:rsid w:val="00A8676A"/>
    <w:rsid w:val="00A86B2A"/>
    <w:rsid w:val="00A878DD"/>
    <w:rsid w:val="00A90942"/>
    <w:rsid w:val="00A920B5"/>
    <w:rsid w:val="00A932F7"/>
    <w:rsid w:val="00A93563"/>
    <w:rsid w:val="00A9492B"/>
    <w:rsid w:val="00A95882"/>
    <w:rsid w:val="00A96EF4"/>
    <w:rsid w:val="00A976D0"/>
    <w:rsid w:val="00AA05D0"/>
    <w:rsid w:val="00AA1CC5"/>
    <w:rsid w:val="00AA1E81"/>
    <w:rsid w:val="00AA2766"/>
    <w:rsid w:val="00AA326A"/>
    <w:rsid w:val="00AA3D9F"/>
    <w:rsid w:val="00AA4B36"/>
    <w:rsid w:val="00AA697E"/>
    <w:rsid w:val="00AB140D"/>
    <w:rsid w:val="00AB17EB"/>
    <w:rsid w:val="00AB1BC6"/>
    <w:rsid w:val="00AB229E"/>
    <w:rsid w:val="00AB2951"/>
    <w:rsid w:val="00AB3FCA"/>
    <w:rsid w:val="00AB5049"/>
    <w:rsid w:val="00AB607E"/>
    <w:rsid w:val="00AC03F9"/>
    <w:rsid w:val="00AC1CAD"/>
    <w:rsid w:val="00AC2D20"/>
    <w:rsid w:val="00AC3186"/>
    <w:rsid w:val="00AC335E"/>
    <w:rsid w:val="00AC4697"/>
    <w:rsid w:val="00AC4A54"/>
    <w:rsid w:val="00AC7BC6"/>
    <w:rsid w:val="00AD129B"/>
    <w:rsid w:val="00AD16B6"/>
    <w:rsid w:val="00AD22C3"/>
    <w:rsid w:val="00AD7325"/>
    <w:rsid w:val="00AE03C2"/>
    <w:rsid w:val="00AE0EE5"/>
    <w:rsid w:val="00AE26E0"/>
    <w:rsid w:val="00AE3A3A"/>
    <w:rsid w:val="00AE41F3"/>
    <w:rsid w:val="00AE4D95"/>
    <w:rsid w:val="00AE757A"/>
    <w:rsid w:val="00AF14E4"/>
    <w:rsid w:val="00AF52B4"/>
    <w:rsid w:val="00AF6BBA"/>
    <w:rsid w:val="00AF6E07"/>
    <w:rsid w:val="00AF7EB8"/>
    <w:rsid w:val="00B0030A"/>
    <w:rsid w:val="00B003B7"/>
    <w:rsid w:val="00B01DDC"/>
    <w:rsid w:val="00B01E0E"/>
    <w:rsid w:val="00B02EC8"/>
    <w:rsid w:val="00B0488D"/>
    <w:rsid w:val="00B07498"/>
    <w:rsid w:val="00B074D3"/>
    <w:rsid w:val="00B076C2"/>
    <w:rsid w:val="00B07FCA"/>
    <w:rsid w:val="00B1434A"/>
    <w:rsid w:val="00B15B25"/>
    <w:rsid w:val="00B20D84"/>
    <w:rsid w:val="00B214A6"/>
    <w:rsid w:val="00B23080"/>
    <w:rsid w:val="00B24081"/>
    <w:rsid w:val="00B242A7"/>
    <w:rsid w:val="00B242D6"/>
    <w:rsid w:val="00B25195"/>
    <w:rsid w:val="00B25677"/>
    <w:rsid w:val="00B25839"/>
    <w:rsid w:val="00B262D3"/>
    <w:rsid w:val="00B2753F"/>
    <w:rsid w:val="00B30945"/>
    <w:rsid w:val="00B31846"/>
    <w:rsid w:val="00B32071"/>
    <w:rsid w:val="00B32323"/>
    <w:rsid w:val="00B365A7"/>
    <w:rsid w:val="00B40655"/>
    <w:rsid w:val="00B4072B"/>
    <w:rsid w:val="00B41A48"/>
    <w:rsid w:val="00B42612"/>
    <w:rsid w:val="00B43761"/>
    <w:rsid w:val="00B45BD6"/>
    <w:rsid w:val="00B5061B"/>
    <w:rsid w:val="00B50629"/>
    <w:rsid w:val="00B50BD5"/>
    <w:rsid w:val="00B52D5C"/>
    <w:rsid w:val="00B546F1"/>
    <w:rsid w:val="00B552F3"/>
    <w:rsid w:val="00B5606C"/>
    <w:rsid w:val="00B5617D"/>
    <w:rsid w:val="00B6366B"/>
    <w:rsid w:val="00B641DF"/>
    <w:rsid w:val="00B65813"/>
    <w:rsid w:val="00B65BF6"/>
    <w:rsid w:val="00B662D7"/>
    <w:rsid w:val="00B66E49"/>
    <w:rsid w:val="00B677EE"/>
    <w:rsid w:val="00B67A13"/>
    <w:rsid w:val="00B67FB5"/>
    <w:rsid w:val="00B701A2"/>
    <w:rsid w:val="00B71965"/>
    <w:rsid w:val="00B75D65"/>
    <w:rsid w:val="00B77004"/>
    <w:rsid w:val="00B7706D"/>
    <w:rsid w:val="00B77967"/>
    <w:rsid w:val="00B77FE1"/>
    <w:rsid w:val="00B80068"/>
    <w:rsid w:val="00B80EE1"/>
    <w:rsid w:val="00B81F75"/>
    <w:rsid w:val="00B8240C"/>
    <w:rsid w:val="00B829FB"/>
    <w:rsid w:val="00B83812"/>
    <w:rsid w:val="00B83883"/>
    <w:rsid w:val="00B85158"/>
    <w:rsid w:val="00B853FF"/>
    <w:rsid w:val="00B85B21"/>
    <w:rsid w:val="00B85C7C"/>
    <w:rsid w:val="00B868EC"/>
    <w:rsid w:val="00B90759"/>
    <w:rsid w:val="00B90919"/>
    <w:rsid w:val="00B90943"/>
    <w:rsid w:val="00B90EC1"/>
    <w:rsid w:val="00B925F4"/>
    <w:rsid w:val="00B94952"/>
    <w:rsid w:val="00B94EF6"/>
    <w:rsid w:val="00B96543"/>
    <w:rsid w:val="00B97EB4"/>
    <w:rsid w:val="00BA165F"/>
    <w:rsid w:val="00BA2771"/>
    <w:rsid w:val="00BA2F9F"/>
    <w:rsid w:val="00BA5A6B"/>
    <w:rsid w:val="00BA7F6E"/>
    <w:rsid w:val="00BB18A3"/>
    <w:rsid w:val="00BB3E63"/>
    <w:rsid w:val="00BB51FB"/>
    <w:rsid w:val="00BB77E6"/>
    <w:rsid w:val="00BC0FE4"/>
    <w:rsid w:val="00BC11BB"/>
    <w:rsid w:val="00BC19F4"/>
    <w:rsid w:val="00BC1C0F"/>
    <w:rsid w:val="00BC2885"/>
    <w:rsid w:val="00BC3B51"/>
    <w:rsid w:val="00BC4597"/>
    <w:rsid w:val="00BC4D41"/>
    <w:rsid w:val="00BC59DC"/>
    <w:rsid w:val="00BC6440"/>
    <w:rsid w:val="00BC6A55"/>
    <w:rsid w:val="00BD5628"/>
    <w:rsid w:val="00BD56BC"/>
    <w:rsid w:val="00BD58DA"/>
    <w:rsid w:val="00BD6BAE"/>
    <w:rsid w:val="00BD7483"/>
    <w:rsid w:val="00BD767C"/>
    <w:rsid w:val="00BE0459"/>
    <w:rsid w:val="00BE2364"/>
    <w:rsid w:val="00BE3D40"/>
    <w:rsid w:val="00BE5A67"/>
    <w:rsid w:val="00BE6418"/>
    <w:rsid w:val="00BE6815"/>
    <w:rsid w:val="00BE68D6"/>
    <w:rsid w:val="00BE7063"/>
    <w:rsid w:val="00BE75DC"/>
    <w:rsid w:val="00BF02AA"/>
    <w:rsid w:val="00BF4523"/>
    <w:rsid w:val="00BF4D96"/>
    <w:rsid w:val="00BF4F2D"/>
    <w:rsid w:val="00C024E4"/>
    <w:rsid w:val="00C04169"/>
    <w:rsid w:val="00C047F4"/>
    <w:rsid w:val="00C0481A"/>
    <w:rsid w:val="00C06FC6"/>
    <w:rsid w:val="00C12CB1"/>
    <w:rsid w:val="00C141AA"/>
    <w:rsid w:val="00C15CB6"/>
    <w:rsid w:val="00C15F11"/>
    <w:rsid w:val="00C17B6C"/>
    <w:rsid w:val="00C20365"/>
    <w:rsid w:val="00C21EAE"/>
    <w:rsid w:val="00C2287F"/>
    <w:rsid w:val="00C25359"/>
    <w:rsid w:val="00C25EED"/>
    <w:rsid w:val="00C26025"/>
    <w:rsid w:val="00C268CC"/>
    <w:rsid w:val="00C26B9C"/>
    <w:rsid w:val="00C27D01"/>
    <w:rsid w:val="00C30087"/>
    <w:rsid w:val="00C355CD"/>
    <w:rsid w:val="00C360C6"/>
    <w:rsid w:val="00C36658"/>
    <w:rsid w:val="00C36B0F"/>
    <w:rsid w:val="00C37911"/>
    <w:rsid w:val="00C37E07"/>
    <w:rsid w:val="00C40566"/>
    <w:rsid w:val="00C40DE5"/>
    <w:rsid w:val="00C416DC"/>
    <w:rsid w:val="00C446BE"/>
    <w:rsid w:val="00C45FBC"/>
    <w:rsid w:val="00C46267"/>
    <w:rsid w:val="00C4690D"/>
    <w:rsid w:val="00C5026E"/>
    <w:rsid w:val="00C50D09"/>
    <w:rsid w:val="00C51E1A"/>
    <w:rsid w:val="00C5301D"/>
    <w:rsid w:val="00C5670C"/>
    <w:rsid w:val="00C56BCB"/>
    <w:rsid w:val="00C571F1"/>
    <w:rsid w:val="00C5742D"/>
    <w:rsid w:val="00C60DD2"/>
    <w:rsid w:val="00C65D3C"/>
    <w:rsid w:val="00C65F98"/>
    <w:rsid w:val="00C669FC"/>
    <w:rsid w:val="00C66A96"/>
    <w:rsid w:val="00C66B65"/>
    <w:rsid w:val="00C6749F"/>
    <w:rsid w:val="00C710C2"/>
    <w:rsid w:val="00C713E4"/>
    <w:rsid w:val="00C7294D"/>
    <w:rsid w:val="00C72F27"/>
    <w:rsid w:val="00C73725"/>
    <w:rsid w:val="00C73F2F"/>
    <w:rsid w:val="00C75017"/>
    <w:rsid w:val="00C754B5"/>
    <w:rsid w:val="00C8052A"/>
    <w:rsid w:val="00C80DD6"/>
    <w:rsid w:val="00C80F8C"/>
    <w:rsid w:val="00C82D7E"/>
    <w:rsid w:val="00C837DF"/>
    <w:rsid w:val="00C84B38"/>
    <w:rsid w:val="00C85C73"/>
    <w:rsid w:val="00C85FD2"/>
    <w:rsid w:val="00C86E7B"/>
    <w:rsid w:val="00C908B5"/>
    <w:rsid w:val="00C90A04"/>
    <w:rsid w:val="00C90B8E"/>
    <w:rsid w:val="00C917B4"/>
    <w:rsid w:val="00C91CCF"/>
    <w:rsid w:val="00C93FFA"/>
    <w:rsid w:val="00C942A1"/>
    <w:rsid w:val="00C967AB"/>
    <w:rsid w:val="00C9748B"/>
    <w:rsid w:val="00C979AF"/>
    <w:rsid w:val="00CA0B5C"/>
    <w:rsid w:val="00CA21A0"/>
    <w:rsid w:val="00CA31A8"/>
    <w:rsid w:val="00CA39D3"/>
    <w:rsid w:val="00CA43D0"/>
    <w:rsid w:val="00CA4ACD"/>
    <w:rsid w:val="00CA4D80"/>
    <w:rsid w:val="00CA4F05"/>
    <w:rsid w:val="00CA5356"/>
    <w:rsid w:val="00CA5C12"/>
    <w:rsid w:val="00CA5C8E"/>
    <w:rsid w:val="00CA7CFF"/>
    <w:rsid w:val="00CA7F0B"/>
    <w:rsid w:val="00CA7F20"/>
    <w:rsid w:val="00CB0031"/>
    <w:rsid w:val="00CB06FE"/>
    <w:rsid w:val="00CB2467"/>
    <w:rsid w:val="00CB42EB"/>
    <w:rsid w:val="00CB54AF"/>
    <w:rsid w:val="00CB57EA"/>
    <w:rsid w:val="00CC003A"/>
    <w:rsid w:val="00CC07F4"/>
    <w:rsid w:val="00CC0D72"/>
    <w:rsid w:val="00CC2A61"/>
    <w:rsid w:val="00CC5A44"/>
    <w:rsid w:val="00CC730D"/>
    <w:rsid w:val="00CD04B7"/>
    <w:rsid w:val="00CD04F7"/>
    <w:rsid w:val="00CD0EF8"/>
    <w:rsid w:val="00CD123D"/>
    <w:rsid w:val="00CD180D"/>
    <w:rsid w:val="00CD20FF"/>
    <w:rsid w:val="00CD392D"/>
    <w:rsid w:val="00CD3B6A"/>
    <w:rsid w:val="00CD4E75"/>
    <w:rsid w:val="00CD515B"/>
    <w:rsid w:val="00CD68E5"/>
    <w:rsid w:val="00CD6CF9"/>
    <w:rsid w:val="00CE0C7C"/>
    <w:rsid w:val="00CE182E"/>
    <w:rsid w:val="00CE2823"/>
    <w:rsid w:val="00CE357B"/>
    <w:rsid w:val="00CE58DE"/>
    <w:rsid w:val="00CE5E33"/>
    <w:rsid w:val="00CE7F34"/>
    <w:rsid w:val="00CF1839"/>
    <w:rsid w:val="00CF30E7"/>
    <w:rsid w:val="00CF35F6"/>
    <w:rsid w:val="00CF38C5"/>
    <w:rsid w:val="00CF3F05"/>
    <w:rsid w:val="00CF5C70"/>
    <w:rsid w:val="00CF7FF9"/>
    <w:rsid w:val="00D0092E"/>
    <w:rsid w:val="00D05AD2"/>
    <w:rsid w:val="00D06012"/>
    <w:rsid w:val="00D0682A"/>
    <w:rsid w:val="00D10056"/>
    <w:rsid w:val="00D104F3"/>
    <w:rsid w:val="00D12181"/>
    <w:rsid w:val="00D12CB2"/>
    <w:rsid w:val="00D12FF2"/>
    <w:rsid w:val="00D134E8"/>
    <w:rsid w:val="00D14480"/>
    <w:rsid w:val="00D1556D"/>
    <w:rsid w:val="00D20056"/>
    <w:rsid w:val="00D2036C"/>
    <w:rsid w:val="00D236AC"/>
    <w:rsid w:val="00D243C2"/>
    <w:rsid w:val="00D2534A"/>
    <w:rsid w:val="00D27C96"/>
    <w:rsid w:val="00D30C55"/>
    <w:rsid w:val="00D31544"/>
    <w:rsid w:val="00D3351B"/>
    <w:rsid w:val="00D355A5"/>
    <w:rsid w:val="00D35DCB"/>
    <w:rsid w:val="00D3673A"/>
    <w:rsid w:val="00D3792E"/>
    <w:rsid w:val="00D40F3E"/>
    <w:rsid w:val="00D41B47"/>
    <w:rsid w:val="00D43180"/>
    <w:rsid w:val="00D433F1"/>
    <w:rsid w:val="00D461DA"/>
    <w:rsid w:val="00D47D58"/>
    <w:rsid w:val="00D519BE"/>
    <w:rsid w:val="00D53BBF"/>
    <w:rsid w:val="00D53C6D"/>
    <w:rsid w:val="00D53FA6"/>
    <w:rsid w:val="00D55350"/>
    <w:rsid w:val="00D60635"/>
    <w:rsid w:val="00D616A8"/>
    <w:rsid w:val="00D6191F"/>
    <w:rsid w:val="00D62135"/>
    <w:rsid w:val="00D62A9B"/>
    <w:rsid w:val="00D62B5B"/>
    <w:rsid w:val="00D63FB4"/>
    <w:rsid w:val="00D650A8"/>
    <w:rsid w:val="00D6546D"/>
    <w:rsid w:val="00D65BDB"/>
    <w:rsid w:val="00D670F0"/>
    <w:rsid w:val="00D7321B"/>
    <w:rsid w:val="00D73B09"/>
    <w:rsid w:val="00D74E55"/>
    <w:rsid w:val="00D819B1"/>
    <w:rsid w:val="00D81B40"/>
    <w:rsid w:val="00D82F93"/>
    <w:rsid w:val="00D83EFB"/>
    <w:rsid w:val="00D843FE"/>
    <w:rsid w:val="00D8456D"/>
    <w:rsid w:val="00D8474B"/>
    <w:rsid w:val="00D8755E"/>
    <w:rsid w:val="00D90012"/>
    <w:rsid w:val="00D92515"/>
    <w:rsid w:val="00D92D6B"/>
    <w:rsid w:val="00D96291"/>
    <w:rsid w:val="00D97C05"/>
    <w:rsid w:val="00DA329A"/>
    <w:rsid w:val="00DA3E98"/>
    <w:rsid w:val="00DA402E"/>
    <w:rsid w:val="00DA5B03"/>
    <w:rsid w:val="00DA728E"/>
    <w:rsid w:val="00DA7A1E"/>
    <w:rsid w:val="00DB0D60"/>
    <w:rsid w:val="00DB2AF8"/>
    <w:rsid w:val="00DB3F8E"/>
    <w:rsid w:val="00DB47B2"/>
    <w:rsid w:val="00DB4C8C"/>
    <w:rsid w:val="00DB5180"/>
    <w:rsid w:val="00DB547F"/>
    <w:rsid w:val="00DB7EB4"/>
    <w:rsid w:val="00DC07F3"/>
    <w:rsid w:val="00DC0EA0"/>
    <w:rsid w:val="00DC104B"/>
    <w:rsid w:val="00DC1692"/>
    <w:rsid w:val="00DC1CB2"/>
    <w:rsid w:val="00DC21CF"/>
    <w:rsid w:val="00DC4528"/>
    <w:rsid w:val="00DC4820"/>
    <w:rsid w:val="00DC671B"/>
    <w:rsid w:val="00DC7F3D"/>
    <w:rsid w:val="00DD1552"/>
    <w:rsid w:val="00DD191D"/>
    <w:rsid w:val="00DD2BD6"/>
    <w:rsid w:val="00DD3824"/>
    <w:rsid w:val="00DD3870"/>
    <w:rsid w:val="00DD3AF0"/>
    <w:rsid w:val="00DD4970"/>
    <w:rsid w:val="00DD5987"/>
    <w:rsid w:val="00DE01A3"/>
    <w:rsid w:val="00DE0A5C"/>
    <w:rsid w:val="00DE0CA0"/>
    <w:rsid w:val="00DE11A4"/>
    <w:rsid w:val="00DE1BB4"/>
    <w:rsid w:val="00DE2FE4"/>
    <w:rsid w:val="00DE3D01"/>
    <w:rsid w:val="00DE4DBC"/>
    <w:rsid w:val="00DE581A"/>
    <w:rsid w:val="00DE61FE"/>
    <w:rsid w:val="00DE7003"/>
    <w:rsid w:val="00DF0121"/>
    <w:rsid w:val="00DF05C4"/>
    <w:rsid w:val="00DF1C01"/>
    <w:rsid w:val="00DF23B5"/>
    <w:rsid w:val="00DF38AB"/>
    <w:rsid w:val="00DF592F"/>
    <w:rsid w:val="00DF6B10"/>
    <w:rsid w:val="00E00CB0"/>
    <w:rsid w:val="00E01F1B"/>
    <w:rsid w:val="00E02707"/>
    <w:rsid w:val="00E02DD5"/>
    <w:rsid w:val="00E02F78"/>
    <w:rsid w:val="00E04E3B"/>
    <w:rsid w:val="00E05427"/>
    <w:rsid w:val="00E07705"/>
    <w:rsid w:val="00E101E4"/>
    <w:rsid w:val="00E142DE"/>
    <w:rsid w:val="00E1788A"/>
    <w:rsid w:val="00E17A54"/>
    <w:rsid w:val="00E17DE6"/>
    <w:rsid w:val="00E2099F"/>
    <w:rsid w:val="00E20D2E"/>
    <w:rsid w:val="00E214E4"/>
    <w:rsid w:val="00E21647"/>
    <w:rsid w:val="00E2241B"/>
    <w:rsid w:val="00E23014"/>
    <w:rsid w:val="00E2346D"/>
    <w:rsid w:val="00E23697"/>
    <w:rsid w:val="00E239A5"/>
    <w:rsid w:val="00E24BFE"/>
    <w:rsid w:val="00E258AE"/>
    <w:rsid w:val="00E264C1"/>
    <w:rsid w:val="00E26DF8"/>
    <w:rsid w:val="00E30514"/>
    <w:rsid w:val="00E32640"/>
    <w:rsid w:val="00E36EA6"/>
    <w:rsid w:val="00E37A3C"/>
    <w:rsid w:val="00E4111C"/>
    <w:rsid w:val="00E417E5"/>
    <w:rsid w:val="00E41A2B"/>
    <w:rsid w:val="00E4262A"/>
    <w:rsid w:val="00E4272A"/>
    <w:rsid w:val="00E42E49"/>
    <w:rsid w:val="00E4411B"/>
    <w:rsid w:val="00E52F45"/>
    <w:rsid w:val="00E561ED"/>
    <w:rsid w:val="00E567F7"/>
    <w:rsid w:val="00E57DC7"/>
    <w:rsid w:val="00E60461"/>
    <w:rsid w:val="00E60A97"/>
    <w:rsid w:val="00E60B57"/>
    <w:rsid w:val="00E61F2A"/>
    <w:rsid w:val="00E62B27"/>
    <w:rsid w:val="00E65C88"/>
    <w:rsid w:val="00E6600C"/>
    <w:rsid w:val="00E66712"/>
    <w:rsid w:val="00E66754"/>
    <w:rsid w:val="00E67569"/>
    <w:rsid w:val="00E72B59"/>
    <w:rsid w:val="00E72C54"/>
    <w:rsid w:val="00E75ED0"/>
    <w:rsid w:val="00E77A16"/>
    <w:rsid w:val="00E77DAB"/>
    <w:rsid w:val="00E8045E"/>
    <w:rsid w:val="00E8106F"/>
    <w:rsid w:val="00E83145"/>
    <w:rsid w:val="00E83ADC"/>
    <w:rsid w:val="00E84D4D"/>
    <w:rsid w:val="00E86E4F"/>
    <w:rsid w:val="00E877F8"/>
    <w:rsid w:val="00E91115"/>
    <w:rsid w:val="00E91672"/>
    <w:rsid w:val="00E9232F"/>
    <w:rsid w:val="00E926DD"/>
    <w:rsid w:val="00E92995"/>
    <w:rsid w:val="00E951A5"/>
    <w:rsid w:val="00E95AF7"/>
    <w:rsid w:val="00E96120"/>
    <w:rsid w:val="00E96B80"/>
    <w:rsid w:val="00E97BC2"/>
    <w:rsid w:val="00EA37C1"/>
    <w:rsid w:val="00EA3A6D"/>
    <w:rsid w:val="00EA4784"/>
    <w:rsid w:val="00EA5C33"/>
    <w:rsid w:val="00EA6A6D"/>
    <w:rsid w:val="00EA7063"/>
    <w:rsid w:val="00EA771A"/>
    <w:rsid w:val="00EA7C85"/>
    <w:rsid w:val="00EB3FFF"/>
    <w:rsid w:val="00EB4C66"/>
    <w:rsid w:val="00EB502C"/>
    <w:rsid w:val="00EB5451"/>
    <w:rsid w:val="00EB588A"/>
    <w:rsid w:val="00EB6102"/>
    <w:rsid w:val="00EB617F"/>
    <w:rsid w:val="00EC24F4"/>
    <w:rsid w:val="00EC27AB"/>
    <w:rsid w:val="00EC3A5E"/>
    <w:rsid w:val="00EC3E73"/>
    <w:rsid w:val="00EC71CE"/>
    <w:rsid w:val="00ED2A1E"/>
    <w:rsid w:val="00ED2F60"/>
    <w:rsid w:val="00ED4FBA"/>
    <w:rsid w:val="00ED5C1D"/>
    <w:rsid w:val="00ED6582"/>
    <w:rsid w:val="00ED663C"/>
    <w:rsid w:val="00ED72EB"/>
    <w:rsid w:val="00ED7585"/>
    <w:rsid w:val="00EE04D9"/>
    <w:rsid w:val="00EE4107"/>
    <w:rsid w:val="00EE4A8B"/>
    <w:rsid w:val="00EF02B5"/>
    <w:rsid w:val="00EF17F6"/>
    <w:rsid w:val="00EF2497"/>
    <w:rsid w:val="00EF38F3"/>
    <w:rsid w:val="00EF41CC"/>
    <w:rsid w:val="00EF4C27"/>
    <w:rsid w:val="00EF7A33"/>
    <w:rsid w:val="00F01A34"/>
    <w:rsid w:val="00F022C4"/>
    <w:rsid w:val="00F0644C"/>
    <w:rsid w:val="00F067AA"/>
    <w:rsid w:val="00F070A0"/>
    <w:rsid w:val="00F079CE"/>
    <w:rsid w:val="00F12350"/>
    <w:rsid w:val="00F12FFA"/>
    <w:rsid w:val="00F159ED"/>
    <w:rsid w:val="00F16E7C"/>
    <w:rsid w:val="00F20507"/>
    <w:rsid w:val="00F227C5"/>
    <w:rsid w:val="00F23F11"/>
    <w:rsid w:val="00F25BCA"/>
    <w:rsid w:val="00F260F7"/>
    <w:rsid w:val="00F261FD"/>
    <w:rsid w:val="00F3092B"/>
    <w:rsid w:val="00F30BE1"/>
    <w:rsid w:val="00F32369"/>
    <w:rsid w:val="00F36637"/>
    <w:rsid w:val="00F370DD"/>
    <w:rsid w:val="00F40494"/>
    <w:rsid w:val="00F405F5"/>
    <w:rsid w:val="00F40BB3"/>
    <w:rsid w:val="00F42B0B"/>
    <w:rsid w:val="00F42C6B"/>
    <w:rsid w:val="00F440DD"/>
    <w:rsid w:val="00F47268"/>
    <w:rsid w:val="00F50EC3"/>
    <w:rsid w:val="00F51C08"/>
    <w:rsid w:val="00F524C4"/>
    <w:rsid w:val="00F538FA"/>
    <w:rsid w:val="00F562CB"/>
    <w:rsid w:val="00F607F2"/>
    <w:rsid w:val="00F61CB6"/>
    <w:rsid w:val="00F6229D"/>
    <w:rsid w:val="00F640D3"/>
    <w:rsid w:val="00F66F7B"/>
    <w:rsid w:val="00F6740B"/>
    <w:rsid w:val="00F7013E"/>
    <w:rsid w:val="00F7173C"/>
    <w:rsid w:val="00F7278D"/>
    <w:rsid w:val="00F72C6B"/>
    <w:rsid w:val="00F73F82"/>
    <w:rsid w:val="00F751AF"/>
    <w:rsid w:val="00F75590"/>
    <w:rsid w:val="00F77392"/>
    <w:rsid w:val="00F81607"/>
    <w:rsid w:val="00F84B92"/>
    <w:rsid w:val="00F87384"/>
    <w:rsid w:val="00F9083A"/>
    <w:rsid w:val="00F915DC"/>
    <w:rsid w:val="00F9174B"/>
    <w:rsid w:val="00F92993"/>
    <w:rsid w:val="00F9345E"/>
    <w:rsid w:val="00F943AD"/>
    <w:rsid w:val="00F9597B"/>
    <w:rsid w:val="00F9657E"/>
    <w:rsid w:val="00F9679D"/>
    <w:rsid w:val="00F97C05"/>
    <w:rsid w:val="00FA4482"/>
    <w:rsid w:val="00FA45D1"/>
    <w:rsid w:val="00FA4C7C"/>
    <w:rsid w:val="00FA5386"/>
    <w:rsid w:val="00FA56E5"/>
    <w:rsid w:val="00FA5D2D"/>
    <w:rsid w:val="00FB07BE"/>
    <w:rsid w:val="00FB0ED8"/>
    <w:rsid w:val="00FB1850"/>
    <w:rsid w:val="00FB2450"/>
    <w:rsid w:val="00FB48D6"/>
    <w:rsid w:val="00FB6024"/>
    <w:rsid w:val="00FB661E"/>
    <w:rsid w:val="00FB6F69"/>
    <w:rsid w:val="00FC03C0"/>
    <w:rsid w:val="00FC0983"/>
    <w:rsid w:val="00FC13AE"/>
    <w:rsid w:val="00FC1482"/>
    <w:rsid w:val="00FC2111"/>
    <w:rsid w:val="00FC2995"/>
    <w:rsid w:val="00FC3982"/>
    <w:rsid w:val="00FC46EA"/>
    <w:rsid w:val="00FC64FB"/>
    <w:rsid w:val="00FC6951"/>
    <w:rsid w:val="00FC79F9"/>
    <w:rsid w:val="00FD0EB6"/>
    <w:rsid w:val="00FD2A64"/>
    <w:rsid w:val="00FD3950"/>
    <w:rsid w:val="00FD3E78"/>
    <w:rsid w:val="00FD3EE8"/>
    <w:rsid w:val="00FD4E87"/>
    <w:rsid w:val="00FD5FA4"/>
    <w:rsid w:val="00FD627A"/>
    <w:rsid w:val="00FD6714"/>
    <w:rsid w:val="00FD7589"/>
    <w:rsid w:val="00FE016E"/>
    <w:rsid w:val="00FE04A4"/>
    <w:rsid w:val="00FE1771"/>
    <w:rsid w:val="00FE204F"/>
    <w:rsid w:val="00FE2B08"/>
    <w:rsid w:val="00FE352D"/>
    <w:rsid w:val="00FE3578"/>
    <w:rsid w:val="00FE3B82"/>
    <w:rsid w:val="00FE4CCE"/>
    <w:rsid w:val="00FE6809"/>
    <w:rsid w:val="00FE7109"/>
    <w:rsid w:val="00FE71CD"/>
    <w:rsid w:val="00FE78BF"/>
    <w:rsid w:val="00FF0085"/>
    <w:rsid w:val="00FF1C43"/>
    <w:rsid w:val="00FF3477"/>
    <w:rsid w:val="00FF3E0A"/>
    <w:rsid w:val="00FF4919"/>
    <w:rsid w:val="00FF4F9A"/>
    <w:rsid w:val="00FF51F2"/>
    <w:rsid w:val="00FF6A48"/>
    <w:rsid w:val="00FF6C79"/>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DFD543F1-50CA-4F79-AB69-FAC9AB28B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4020"/>
    <w:rPr>
      <w:rFonts w:ascii="Times New Roman" w:eastAsia="Times New Roman" w:hAnsi="Times New Roman" w:cs="Times New Roman"/>
      <w:lang w:val="es-ES"/>
    </w:rPr>
  </w:style>
  <w:style w:type="paragraph" w:styleId="Ttulo2">
    <w:name w:val="heading 2"/>
    <w:basedOn w:val="Normal"/>
    <w:next w:val="Normal"/>
    <w:link w:val="Ttulo2Car"/>
    <w:uiPriority w:val="9"/>
    <w:unhideWhenUsed/>
    <w:qFormat/>
    <w:rsid w:val="00B3207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D60635"/>
    <w:rPr>
      <w:rFonts w:ascii="Times New Roman" w:eastAsia="Times New Roman" w:hAnsi="Times New Roman" w:cs="Times New Roman"/>
      <w:lang w:val="es-MX"/>
    </w:rPr>
  </w:style>
  <w:style w:type="table" w:styleId="Tablaconcuadrcula">
    <w:name w:val="Table Grid"/>
    <w:basedOn w:val="Tablanormal"/>
    <w:uiPriority w:val="59"/>
    <w:rsid w:val="00AA697E"/>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B32071"/>
    <w:rPr>
      <w:rFonts w:asciiTheme="majorHAnsi" w:eastAsiaTheme="majorEastAsia" w:hAnsiTheme="majorHAnsi" w:cstheme="majorBidi"/>
      <w:color w:val="365F91" w:themeColor="accent1" w:themeShade="BF"/>
      <w:sz w:val="26"/>
      <w:szCs w:val="26"/>
      <w:lang w:val="es-ES"/>
    </w:rPr>
  </w:style>
  <w:style w:type="paragraph" w:customStyle="1" w:styleId="francesa">
    <w:name w:val="francesa"/>
    <w:basedOn w:val="Normal"/>
    <w:rsid w:val="007D45FB"/>
    <w:pPr>
      <w:spacing w:before="100" w:beforeAutospacing="1" w:after="100" w:afterAutospacing="1"/>
    </w:pPr>
    <w:rPr>
      <w:lang w:val="es-MX" w:eastAsia="es-MX"/>
    </w:rPr>
  </w:style>
  <w:style w:type="character" w:customStyle="1" w:styleId="Ninguno">
    <w:name w:val="Ninguno"/>
    <w:rsid w:val="005779FE"/>
    <w:rPr>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01074121">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93995352">
      <w:bodyDiv w:val="1"/>
      <w:marLeft w:val="0"/>
      <w:marRight w:val="0"/>
      <w:marTop w:val="0"/>
      <w:marBottom w:val="0"/>
      <w:divBdr>
        <w:top w:val="none" w:sz="0" w:space="0" w:color="auto"/>
        <w:left w:val="none" w:sz="0" w:space="0" w:color="auto"/>
        <w:bottom w:val="none" w:sz="0" w:space="0" w:color="auto"/>
        <w:right w:val="none" w:sz="0" w:space="0" w:color="auto"/>
      </w:divBdr>
      <w:divsChild>
        <w:div w:id="1746806442">
          <w:marLeft w:val="0"/>
          <w:marRight w:val="0"/>
          <w:marTop w:val="0"/>
          <w:marBottom w:val="0"/>
          <w:divBdr>
            <w:top w:val="none" w:sz="0" w:space="0" w:color="auto"/>
            <w:left w:val="none" w:sz="0" w:space="0" w:color="auto"/>
            <w:bottom w:val="none" w:sz="0" w:space="0" w:color="auto"/>
            <w:right w:val="none" w:sz="0" w:space="0" w:color="auto"/>
          </w:divBdr>
        </w:div>
        <w:div w:id="1854566892">
          <w:marLeft w:val="0"/>
          <w:marRight w:val="0"/>
          <w:marTop w:val="0"/>
          <w:marBottom w:val="0"/>
          <w:divBdr>
            <w:top w:val="none" w:sz="0" w:space="0" w:color="auto"/>
            <w:left w:val="none" w:sz="0" w:space="0" w:color="auto"/>
            <w:bottom w:val="none" w:sz="0" w:space="0" w:color="auto"/>
            <w:right w:val="none" w:sz="0" w:space="0" w:color="auto"/>
          </w:divBdr>
          <w:divsChild>
            <w:div w:id="183737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5443968">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95487163">
      <w:bodyDiv w:val="1"/>
      <w:marLeft w:val="0"/>
      <w:marRight w:val="0"/>
      <w:marTop w:val="0"/>
      <w:marBottom w:val="0"/>
      <w:divBdr>
        <w:top w:val="none" w:sz="0" w:space="0" w:color="auto"/>
        <w:left w:val="none" w:sz="0" w:space="0" w:color="auto"/>
        <w:bottom w:val="none" w:sz="0" w:space="0" w:color="auto"/>
        <w:right w:val="none" w:sz="0" w:space="0" w:color="auto"/>
      </w:divBdr>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71536207">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1377326">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4565397">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51724407">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36882998">
      <w:bodyDiv w:val="1"/>
      <w:marLeft w:val="0"/>
      <w:marRight w:val="0"/>
      <w:marTop w:val="0"/>
      <w:marBottom w:val="0"/>
      <w:divBdr>
        <w:top w:val="none" w:sz="0" w:space="0" w:color="auto"/>
        <w:left w:val="none" w:sz="0" w:space="0" w:color="auto"/>
        <w:bottom w:val="none" w:sz="0" w:space="0" w:color="auto"/>
        <w:right w:val="none" w:sz="0" w:space="0" w:color="auto"/>
      </w:divBdr>
    </w:div>
    <w:div w:id="2056926594">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ema.rae.es/drae/srv/search?id=ZKwHGCEOADXX2F55HJk0" TargetMode="Externa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6873EA-CD58-4840-AF89-06DF1030DD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64</Pages>
  <Words>16075</Words>
  <Characters>88415</Characters>
  <Application>Microsoft Office Word</Application>
  <DocSecurity>0</DocSecurity>
  <Lines>736</Lines>
  <Paragraphs>208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104282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3</cp:revision>
  <cp:lastPrinted>2018-08-21T22:06:00Z</cp:lastPrinted>
  <dcterms:created xsi:type="dcterms:W3CDTF">2018-09-28T19:21:00Z</dcterms:created>
  <dcterms:modified xsi:type="dcterms:W3CDTF">2018-09-28T19:31:00Z</dcterms:modified>
</cp:coreProperties>
</file>